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Committee:</w:t>
      </w:r>
      <w:r w:rsidDel="00000000" w:rsidR="00000000" w:rsidRPr="00000000">
        <w:rPr>
          <w:rFonts w:ascii="Montserrat" w:cs="Montserrat" w:eastAsia="Montserrat" w:hAnsi="Montserrat"/>
          <w:rtl w:val="0"/>
        </w:rPr>
        <w:t xml:space="preserve"> The Security Council</w:t>
      </w:r>
    </w:p>
    <w:p w:rsidR="00000000" w:rsidDel="00000000" w:rsidP="00000000" w:rsidRDefault="00000000" w:rsidRPr="00000000" w14:paraId="0000000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sz w:val="23"/>
          <w:szCs w:val="23"/>
        </w:rPr>
      </w:pPr>
      <w:r w:rsidDel="00000000" w:rsidR="00000000" w:rsidRPr="00000000">
        <w:rPr>
          <w:rFonts w:ascii="Montserrat" w:cs="Montserrat" w:eastAsia="Montserrat" w:hAnsi="Montserrat"/>
          <w:b w:val="1"/>
          <w:bCs w:val="1"/>
          <w:rtl w:val="0"/>
        </w:rPr>
        <w:t xml:space="preserve">The Question of:</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sz w:val="23"/>
          <w:szCs w:val="23"/>
          <w:rtl w:val="0"/>
        </w:rPr>
        <w:t xml:space="preserve">Asymmetric Digital Warfare; Cybersecurity and Non-State Actors</w:t>
      </w:r>
    </w:p>
    <w:p w:rsidR="00000000" w:rsidDel="00000000" w:rsidP="00000000" w:rsidRDefault="00000000" w:rsidRPr="00000000" w14:paraId="0000000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Introduction </w:t>
      </w:r>
    </w:p>
    <w:p w:rsidR="00000000" w:rsidDel="00000000" w:rsidP="00000000" w:rsidRDefault="00000000" w:rsidRPr="00000000" w14:paraId="00000006">
      <w:pPr>
        <w:rPr>
          <w:rFonts w:ascii="Montserrat" w:cs="Montserrat" w:eastAsia="Montserrat" w:hAnsi="Montserrat"/>
        </w:rPr>
      </w:pPr>
      <w:r w:rsidDel="00000000" w:rsidR="00000000" w:rsidRPr="00000000">
        <w:rPr>
          <w:rFonts w:ascii="Montserrat" w:cs="Montserrat" w:eastAsia="Montserrat" w:hAnsi="Montserrat"/>
          <w:rtl w:val="0"/>
        </w:rPr>
        <w:tab/>
        <w:t xml:space="preserve">Asymmetric cyber warfare uses cyberattacks by weaker actors to achieve disproportionately large impacts against stronger opponents, exploiting digital vulnerabilities with low-cost tools like ransomware, sabotage, espionage, or disinformation to disrupt critical infrastructure, economies, or societal trust, blurring lines between peace and war due to low attribution difficulty and rapid scaling, with AI now accelerating this capability gap.</w:t>
      </w:r>
    </w:p>
    <w:p w:rsidR="00000000" w:rsidDel="00000000" w:rsidP="00000000" w:rsidRDefault="00000000" w:rsidRPr="00000000" w14:paraId="0000000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Meaning of the term</w:t>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rtl w:val="0"/>
        </w:rPr>
        <w:tab/>
        <w:t xml:space="preserve">In asymmetric cyberattacks, the perpetrator has an unfair (or asymmetric) advantage over the victim that can be impossible to detect. Oftentimes, the aggressor cannot compete with the victim in terms of resources, strength or numbers, making this a popular option among small intelligence groups.</w:t>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Despite this power imbalance, a smaller, less powerful and less capable attacker can cause serious damage by exploiting security weaknesses of the victim organization.</w:t>
      </w:r>
    </w:p>
    <w:p w:rsidR="00000000" w:rsidDel="00000000" w:rsidP="00000000" w:rsidRDefault="00000000" w:rsidRPr="00000000" w14:paraId="0000000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Types of asymmetric cyberattacks</w:t>
      </w:r>
    </w:p>
    <w:p w:rsidR="00000000" w:rsidDel="00000000" w:rsidP="00000000" w:rsidRDefault="00000000" w:rsidRPr="00000000" w14:paraId="0000000F">
      <w:pPr>
        <w:rPr>
          <w:rFonts w:ascii="Montserrat" w:cs="Montserrat" w:eastAsia="Montserrat" w:hAnsi="Montserrat"/>
        </w:rPr>
      </w:pPr>
      <w:r w:rsidDel="00000000" w:rsidR="00000000" w:rsidRPr="00000000">
        <w:rPr>
          <w:rFonts w:ascii="Montserrat" w:cs="Montserrat" w:eastAsia="Montserrat" w:hAnsi="Montserrat"/>
          <w:rtl w:val="0"/>
        </w:rPr>
        <w:t xml:space="preserve">Asymmetric cyberattacks occur frequently. One reason is that smaller attackers with few resources can successfully execute an attack against larger, more powerful victims. Another reason for the high frequency of asymmetric attacks is that adversaries have many types of attacks to choose from. Here are some examples:</w:t>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Phishing.</w:t>
      </w:r>
    </w:p>
    <w:p w:rsidR="00000000" w:rsidDel="00000000" w:rsidP="00000000" w:rsidRDefault="00000000" w:rsidRPr="00000000" w14:paraId="00000012">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Malware and ransomware.</w:t>
      </w:r>
    </w:p>
    <w:p w:rsidR="00000000" w:rsidDel="00000000" w:rsidP="00000000" w:rsidRDefault="00000000" w:rsidRPr="00000000" w14:paraId="00000013">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Social engineering.</w:t>
      </w:r>
    </w:p>
    <w:p w:rsidR="00000000" w:rsidDel="00000000" w:rsidP="00000000" w:rsidRDefault="00000000" w:rsidRPr="00000000" w14:paraId="00000014">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Denial of service (DoS) and distributed denial of service (DDoS).</w:t>
      </w:r>
    </w:p>
    <w:p w:rsidR="00000000" w:rsidDel="00000000" w:rsidP="00000000" w:rsidRDefault="00000000" w:rsidRPr="00000000" w14:paraId="00000015">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Man-in-the-middle (MitM).</w:t>
      </w:r>
    </w:p>
    <w:p w:rsidR="00000000" w:rsidDel="00000000" w:rsidP="00000000" w:rsidRDefault="00000000" w:rsidRPr="00000000" w14:paraId="00000016">
      <w:pPr>
        <w:numPr>
          <w:ilvl w:val="0"/>
          <w:numId w:val="2"/>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SQL injection.</w:t>
      </w:r>
    </w:p>
    <w:p w:rsidR="00000000" w:rsidDel="00000000" w:rsidP="00000000" w:rsidRDefault="00000000" w:rsidRPr="00000000" w14:paraId="0000001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AI’s Impact on Cybersecurity Dynamics</w:t>
      </w:r>
    </w:p>
    <w:p w:rsidR="00000000" w:rsidDel="00000000" w:rsidP="00000000" w:rsidRDefault="00000000" w:rsidRPr="00000000" w14:paraId="0000001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rPr>
      </w:pPr>
      <w:r w:rsidDel="00000000" w:rsidR="00000000" w:rsidRPr="00000000">
        <w:rPr>
          <w:rFonts w:ascii="Montserrat" w:cs="Montserrat" w:eastAsia="Montserrat" w:hAnsi="Montserrat"/>
          <w:rtl w:val="0"/>
        </w:rPr>
        <w:t xml:space="preserve">Artificial intelligence is profoundly reshaping cybersecurity, particularly by amplifying offensive capabilities when aimed at civilian targets. The core impact of AI on cyber conflict arises from its ability to automate, scale, and diversify attacks, fundamentally altering the calculus of offense versus defense in the cybersecurity landscape. As AI-enabled cyber operations become increasingly complex and common, civilians, who are greater in number and less equipped to defend themselves, are positioned to bear the brunt of this dynamic. This is also pivotal as AI is becoming increasingly accessible.</w:t>
      </w:r>
    </w:p>
    <w:p w:rsidR="00000000" w:rsidDel="00000000" w:rsidP="00000000" w:rsidRDefault="00000000" w:rsidRPr="00000000" w14:paraId="0000001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Features of an asymmetric cyberattack</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An asymmetric cyberattack has several unique features that differentiate it from its symmetric counterpart:</w:t>
      </w:r>
    </w:p>
    <w:p w:rsidR="00000000" w:rsidDel="00000000" w:rsidP="00000000" w:rsidRDefault="00000000" w:rsidRPr="00000000" w14:paraId="0000002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bCs w:val="1"/>
          <w:rtl w:val="0"/>
        </w:rPr>
        <w:t xml:space="preserve">Resource imbalance. </w:t>
      </w:r>
      <w:r w:rsidDel="00000000" w:rsidR="00000000" w:rsidRPr="00000000">
        <w:rPr>
          <w:rFonts w:ascii="Montserrat" w:cs="Montserrat" w:eastAsia="Montserrat" w:hAnsi="Montserrat"/>
          <w:rtl w:val="0"/>
        </w:rPr>
        <w:t xml:space="preserve">Adversaries usually lack advanced technological and other resources to author and execute attacks, and asymmetric attacks require less planning and cost less compared to symmetric attacks. Nevertheless, asymmetric attacks frequently succeed because the attackers are able to exploit vulnerabilities in the victim organization.</w:t>
      </w:r>
    </w:p>
    <w:p w:rsidR="00000000" w:rsidDel="00000000" w:rsidP="00000000" w:rsidRDefault="00000000" w:rsidRPr="00000000" w14:paraId="00000022">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bCs w:val="1"/>
          <w:rtl w:val="0"/>
        </w:rPr>
        <w:t xml:space="preserve">Tactics used</w:t>
      </w:r>
      <w:r w:rsidDel="00000000" w:rsidR="00000000" w:rsidRPr="00000000">
        <w:rPr>
          <w:rFonts w:ascii="Montserrat" w:cs="Montserrat" w:eastAsia="Montserrat" w:hAnsi="Montserrat"/>
          <w:rtl w:val="0"/>
        </w:rPr>
        <w:t xml:space="preserve">. For example, the attacker might send a phishing email to induce fear in one or more victims, or they might use social engineering to threaten or fool a victim into sharing sensitive information (e.g., credentials) with the adversary. Attack perpetrators can also install malware or ransomware on one or more enterprise systems to force downtime or to demand a hefty ransom in return for unlocking the systems.</w:t>
      </w:r>
    </w:p>
    <w:p w:rsidR="00000000" w:rsidDel="00000000" w:rsidP="00000000" w:rsidRDefault="00000000" w:rsidRPr="00000000" w14:paraId="00000024">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bCs w:val="1"/>
          <w:rtl w:val="0"/>
        </w:rPr>
        <w:t xml:space="preserve">Plan of attack</w:t>
      </w:r>
      <w:r w:rsidDel="00000000" w:rsidR="00000000" w:rsidRPr="00000000">
        <w:rPr>
          <w:rFonts w:ascii="Montserrat" w:cs="Montserrat" w:eastAsia="Montserrat" w:hAnsi="Montserrat"/>
          <w:rtl w:val="0"/>
        </w:rPr>
        <w:t xml:space="preserve">. The nature of asymmetry makes the plan of attack unfair, uneven, and hard to track. This removes any advantages that the victim might have, larger size, more resources, better security capabilities, etc., and allows the attacker to succeed.</w:t>
      </w:r>
    </w:p>
    <w:p w:rsidR="00000000" w:rsidDel="00000000" w:rsidP="00000000" w:rsidRDefault="00000000" w:rsidRPr="00000000" w14:paraId="00000026">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bCs w:val="1"/>
          <w:rtl w:val="0"/>
        </w:rPr>
        <w:t xml:space="preserve">Thorough research of vulnerabilities</w:t>
      </w:r>
      <w:r w:rsidDel="00000000" w:rsidR="00000000" w:rsidRPr="00000000">
        <w:rPr>
          <w:rFonts w:ascii="Montserrat" w:cs="Montserrat" w:eastAsia="Montserrat" w:hAnsi="Montserrat"/>
          <w:rtl w:val="0"/>
        </w:rPr>
        <w:t xml:space="preserve">. To execute a successful asymmetric attack and increase the odds of success, attackers research their victim's vulnerabilities. These might be anything from outdated programs and unpatched software to overlooked (or missing) security measures, misconfigurations, broken access controls, cryptographic failures or poor cyber hygiene among staff. The adversaries then exploit these weaknesses to cause significant damage to enterprise networks, systems, devices or data.</w:t>
      </w:r>
    </w:p>
    <w:p w:rsidR="00000000" w:rsidDel="00000000" w:rsidP="00000000" w:rsidRDefault="00000000" w:rsidRPr="00000000" w14:paraId="00000028">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bCs w:val="1"/>
          <w:rtl w:val="0"/>
        </w:rPr>
        <w:t xml:space="preserve">High impact.</w:t>
      </w:r>
      <w:r w:rsidDel="00000000" w:rsidR="00000000" w:rsidRPr="00000000">
        <w:rPr>
          <w:rFonts w:ascii="Montserrat" w:cs="Montserrat" w:eastAsia="Montserrat" w:hAnsi="Montserrat"/>
          <w:rtl w:val="0"/>
        </w:rPr>
        <w:t xml:space="preserve"> Finally, asymmetric cyberattacks can have a high impact on the victim. Such attacks are employed to cause as much physical damage as possible. Some attacks also aim to cause psychological damage, including inflicting distress, causing shock and creating confusion.</w:t>
      </w:r>
    </w:p>
    <w:p w:rsidR="00000000" w:rsidDel="00000000" w:rsidP="00000000" w:rsidRDefault="00000000" w:rsidRPr="00000000" w14:paraId="0000002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Effects </w:t>
      </w:r>
    </w:p>
    <w:p w:rsidR="00000000" w:rsidDel="00000000" w:rsidP="00000000" w:rsidRDefault="00000000" w:rsidRPr="00000000" w14:paraId="0000002D">
      <w:pPr>
        <w:rPr>
          <w:rFonts w:ascii="Montserrat" w:cs="Montserrat" w:eastAsia="Montserrat" w:hAnsi="Montserrat"/>
        </w:rPr>
      </w:pPr>
      <w:r w:rsidDel="00000000" w:rsidR="00000000" w:rsidRPr="00000000">
        <w:rPr>
          <w:rFonts w:ascii="Montserrat" w:cs="Montserrat" w:eastAsia="Montserrat" w:hAnsi="Montserrat"/>
          <w:rtl w:val="0"/>
        </w:rPr>
        <w:tab/>
        <w:t xml:space="preserve">While cyber attacks may not result in high human casualties or physical destruction, we have witnessed their devastating effects – disrupting lives and crippling everything from satellite communications to energy-generating wind turbines. Moreover, with the rapid rate of AI development and growth, who is to say that higher human casualties will not occur?</w:t>
      </w:r>
    </w:p>
    <w:p w:rsidR="00000000" w:rsidDel="00000000" w:rsidP="00000000" w:rsidRDefault="00000000" w:rsidRPr="00000000" w14:paraId="0000002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ab/>
        <w:t xml:space="preserve">The asymmetric nature of such attacks means that it only takes a small team of very talented people with the know-how to cause catastrophic disruption. Given their power to wreak massive economic and social damage, cyber attacks could well be the new weapons of mass destruction in this digital age.</w:t>
      </w:r>
    </w:p>
    <w:p w:rsidR="00000000" w:rsidDel="00000000" w:rsidP="00000000" w:rsidRDefault="00000000" w:rsidRPr="00000000" w14:paraId="0000003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1">
      <w:pPr>
        <w:rPr>
          <w:rFonts w:ascii="Montserrat" w:cs="Montserrat" w:eastAsia="Montserrat" w:hAnsi="Montserrat"/>
        </w:rPr>
      </w:pPr>
      <w:r w:rsidDel="00000000" w:rsidR="00000000" w:rsidRPr="00000000">
        <w:rPr>
          <w:rFonts w:ascii="Montserrat" w:cs="Montserrat" w:eastAsia="Montserrat" w:hAnsi="Montserrat"/>
          <w:rtl w:val="0"/>
        </w:rPr>
        <w:tab/>
        <w:t xml:space="preserve">It also follows the "Defender's Dilemma", which is a fundamental principle of asymmetric cyber warfare, asserting that defenders must be successful 100% of the time, while attackers only need to succeed once. In this context, attackers have a natural advantage because they can choose the time, target, and methods, while defenders are forced to protect an ever-expanding, complex attack surface.</w:t>
      </w:r>
    </w:p>
    <w:p w:rsidR="00000000" w:rsidDel="00000000" w:rsidP="00000000" w:rsidRDefault="00000000" w:rsidRPr="00000000" w14:paraId="0000003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3">
      <w:pPr>
        <w:rPr>
          <w:rFonts w:ascii="Montserrat" w:cs="Montserrat" w:eastAsia="Montserrat" w:hAnsi="Montserrat"/>
        </w:rPr>
      </w:pPr>
      <w:r w:rsidDel="00000000" w:rsidR="00000000" w:rsidRPr="00000000">
        <w:rPr>
          <w:rFonts w:ascii="Montserrat" w:cs="Montserrat" w:eastAsia="Montserrat" w:hAnsi="Montserrat"/>
          <w:rtl w:val="0"/>
        </w:rPr>
        <w:tab/>
        <w:t xml:space="preserve">Cyber warfare, unlike physical combat and gunfights, can also be hard to spot. Stealth attacks make detection a challenge as we fight without full visibility and situational awareness. A lot of times, it can be difficult to trace or understand the extensiveness of the threat or damage. By the time companies or countries intervene, it can sometimes be too late.</w:t>
      </w:r>
    </w:p>
    <w:p w:rsidR="00000000" w:rsidDel="00000000" w:rsidP="00000000" w:rsidRDefault="00000000" w:rsidRPr="00000000" w14:paraId="0000003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rPr>
          <w:rFonts w:ascii="Montserrat" w:cs="Montserrat" w:eastAsia="Montserrat" w:hAnsi="Montserrat"/>
        </w:rPr>
      </w:pPr>
      <w:r w:rsidDel="00000000" w:rsidR="00000000" w:rsidRPr="00000000">
        <w:rPr>
          <w:rFonts w:ascii="Montserrat" w:cs="Montserrat" w:eastAsia="Montserrat" w:hAnsi="Montserrat"/>
          <w:rtl w:val="0"/>
        </w:rPr>
        <w:tab/>
        <w:t xml:space="preserve">As more interconnected systems come under perpetual attacks, the lines between peacetime and wartime cybersecurity are increasingly blurred. With no formal declaration of war – not to mention the difficulties of identifying the adversary – it is hard for countries to determine their defence readiness condition (DEFCON) state and ascertain when a skirmish becomes a full-fledged war.</w:t>
      </w:r>
    </w:p>
    <w:p w:rsidR="00000000" w:rsidDel="00000000" w:rsidP="00000000" w:rsidRDefault="00000000" w:rsidRPr="00000000" w14:paraId="0000003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Example on Asymmetric digital warfare</w:t>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ab/>
        <w:t xml:space="preserve">In June 2025, Israel and Iran engaged in a brief yet intense 12-day conflict, including a variety of cyber operations. The Israel-Iran cyber engagements provide a compelling case study for examining how artificial intelligence (AI) can be projected to amplify asymmetric cyber warfare strategies, particularly those targeting softer civilian infrastructures.</w:t>
      </w:r>
    </w:p>
    <w:p w:rsidR="00000000" w:rsidDel="00000000" w:rsidP="00000000" w:rsidRDefault="00000000" w:rsidRPr="00000000" w14:paraId="0000003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rPr>
          <w:rFonts w:ascii="Montserrat" w:cs="Montserrat" w:eastAsia="Montserrat" w:hAnsi="Montserrat"/>
        </w:rPr>
      </w:pPr>
      <w:r w:rsidDel="00000000" w:rsidR="00000000" w:rsidRPr="00000000">
        <w:rPr>
          <w:rFonts w:ascii="Montserrat" w:cs="Montserrat" w:eastAsia="Montserrat" w:hAnsi="Montserrat"/>
          <w:rtl w:val="0"/>
        </w:rPr>
        <w:t xml:space="preserve">The integration of AI technologies into cyber operations promises to significantly enhance the effectiveness of asymmetric strategies. AI enables automation, scalability, and sophistication in offensive operations such as misinformation campaigns, social engineering, and disruption of civilian infrastructure. Thus, softer civilian targets, with less formidable cyber defenses, face increased risks from asymmetric actors empowered by AI.</w:t>
      </w:r>
    </w:p>
    <w:p w:rsidR="00000000" w:rsidDel="00000000" w:rsidP="00000000" w:rsidRDefault="00000000" w:rsidRPr="00000000" w14:paraId="0000003B">
      <w:pPr>
        <w:rPr>
          <w:rFonts w:ascii="Montserrat" w:cs="Montserrat" w:eastAsia="Montserrat" w:hAnsi="Montserrat"/>
        </w:rPr>
      </w:pPr>
      <w:r w:rsidDel="00000000" w:rsidR="00000000" w:rsidRPr="00000000">
        <w:rPr>
          <w:rFonts w:ascii="Montserrat" w:cs="Montserrat" w:eastAsia="Montserrat" w:hAnsi="Montserrat"/>
          <w:rtl w:val="0"/>
        </w:rPr>
        <w:tab/>
      </w:r>
    </w:p>
    <w:p w:rsidR="00000000" w:rsidDel="00000000" w:rsidP="00000000" w:rsidRDefault="00000000" w:rsidRPr="00000000" w14:paraId="0000003C">
      <w:pPr>
        <w:rPr>
          <w:rFonts w:ascii="Montserrat" w:cs="Montserrat" w:eastAsia="Montserrat" w:hAnsi="Montserrat"/>
        </w:rPr>
      </w:pPr>
      <w:r w:rsidDel="00000000" w:rsidR="00000000" w:rsidRPr="00000000">
        <w:rPr>
          <w:rFonts w:ascii="Montserrat" w:cs="Montserrat" w:eastAsia="Montserrat" w:hAnsi="Montserrat"/>
          <w:rtl w:val="0"/>
        </w:rPr>
        <w:tab/>
        <w:t xml:space="preserve">On 17 June, the pro-Israel hacktivist collective “Predatory Sparrow” (widely believed to be linked to the Israeli government) destroyed data at Iran’s state-owned Bank Sepah. The attack reportedly denied government and military staff access to their bank accounts, while its effects on civilian customers have not been well documented or widely critiqued.</w:t>
      </w:r>
    </w:p>
    <w:p w:rsidR="00000000" w:rsidDel="00000000" w:rsidP="00000000" w:rsidRDefault="00000000" w:rsidRPr="00000000" w14:paraId="0000003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ab/>
        <w:t xml:space="preserve">Iranian-linked hacktivist groups launched distributed denial of service (DDoS) campaigns against a range of government and civilian websites from 13 to 17 June. In addition, Iranian state actors conducted extremely broad and sophisticated phishing campaigns targeting Israelis in civilian, government, military, and critical infrastructure sectors.</w:t>
      </w:r>
    </w:p>
    <w:p w:rsidR="00000000" w:rsidDel="00000000" w:rsidP="00000000" w:rsidRDefault="00000000" w:rsidRPr="00000000" w14:paraId="0000003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The 2025 Israel-Iran cyber conflict demonstrates a fundamental shift in modern warfare, where artificial intelligence amplifies asymmetric cyber strategies in ways that disproportionately burden civilian populations. While state-level cybersecurity continues to evolve in an arms race dynamic—with AI enhancing both offensive and defensive capabilities—civilian infrastructure remains critically vulnerable to AI-powered attacks. This disparity creates a dangerous asymmetry where less-resourced actors can inflict significant psychological, economic, and social damage by targeting soft civilian systems with automated, scalable, and sophisticated cyber operations.</w:t>
      </w:r>
    </w:p>
    <w:p w:rsidR="00000000" w:rsidDel="00000000" w:rsidP="00000000" w:rsidRDefault="00000000" w:rsidRPr="00000000" w14:paraId="0000004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Proposed solutions</w:t>
      </w:r>
    </w:p>
    <w:p w:rsidR="00000000" w:rsidDel="00000000" w:rsidP="00000000" w:rsidRDefault="00000000" w:rsidRPr="00000000" w14:paraId="00000043">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Given the volatile nature of cyber threats, every individual, organisation and country is crucial to keeping the cyber ecosystem secure. Here are three key areas to look into:</w:t>
      </w:r>
    </w:p>
    <w:p w:rsidR="00000000" w:rsidDel="00000000" w:rsidP="00000000" w:rsidRDefault="00000000" w:rsidRPr="00000000" w14:paraId="0000004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First, it is important to inculcate good cyber hygiene (the routine practices and procedures individuals and organizations use to maintain digital health, protect systems, and keep data secure) as everyone plays a role in cybersecurity. Sharing ways to stay cyber safe helps sharpen vigilance and ensure best practices – from exercising caution in the sharing of sensitive information to using certified cybersecurity products to better protect data.</w:t>
      </w:r>
    </w:p>
    <w:p w:rsidR="00000000" w:rsidDel="00000000" w:rsidP="00000000" w:rsidRDefault="00000000" w:rsidRPr="00000000" w14:paraId="0000004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Second, a nation and organisation-wide mindset change is needed. Leaders must not regard cybersecurity as an afterthought or implement measures merely as a response to government legislation. </w:t>
      </w:r>
    </w:p>
    <w:p w:rsidR="00000000" w:rsidDel="00000000" w:rsidP="00000000" w:rsidRDefault="00000000" w:rsidRPr="00000000" w14:paraId="0000004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Third, cyber diplomacy (the use of diplomatic methods to manage international relations in cyberspace, focusing on cooperation, norm-setting, and conflict prevention in digital spaces) should be fostered among countries and industries. In this highly interconnected digital world, we would collectively benefit by building closer ties and being more open to sharing information. Many attackers are already sharing information and if organisations work in silos, they will be on the losing end. </w:t>
      </w:r>
    </w:p>
    <w:p w:rsidR="00000000" w:rsidDel="00000000" w:rsidP="00000000" w:rsidRDefault="00000000" w:rsidRPr="00000000" w14:paraId="0000004A">
      <w:pPr>
        <w:rPr>
          <w:rFonts w:ascii="Montserrat" w:cs="Montserrat" w:eastAsia="Montserrat" w:hAnsi="Montserrat"/>
          <w:sz w:val="36"/>
          <w:szCs w:val="36"/>
        </w:rPr>
      </w:pPr>
      <w:r w:rsidDel="00000000" w:rsidR="00000000" w:rsidRPr="00000000">
        <w:rPr>
          <w:rtl w:val="0"/>
        </w:rPr>
      </w:r>
    </w:p>
    <w:p w:rsidR="00000000" w:rsidDel="00000000" w:rsidP="00000000" w:rsidRDefault="00000000" w:rsidRPr="00000000" w14:paraId="0000004B">
      <w:pPr>
        <w:rPr>
          <w:rFonts w:ascii="Montserrat" w:cs="Montserrat" w:eastAsia="Montserrat" w:hAnsi="Montserrat"/>
        </w:rPr>
      </w:pPr>
      <w:r w:rsidDel="00000000" w:rsidR="00000000" w:rsidRPr="00000000">
        <w:rPr>
          <w:rFonts w:ascii="Montserrat" w:cs="Montserrat" w:eastAsia="Montserrat" w:hAnsi="Montserrat"/>
          <w:rtl w:val="0"/>
        </w:rPr>
        <w:t xml:space="preserve">Works cited</w:t>
      </w:r>
    </w:p>
    <w:p w:rsidR="00000000" w:rsidDel="00000000" w:rsidP="00000000" w:rsidRDefault="00000000" w:rsidRPr="00000000" w14:paraId="0000004C">
      <w:pPr>
        <w:rPr>
          <w:rFonts w:ascii="Montserrat" w:cs="Montserrat" w:eastAsia="Montserrat" w:hAnsi="Montserrat"/>
        </w:rPr>
      </w:pPr>
      <w:hyperlink r:id="rId6">
        <w:r w:rsidDel="00000000" w:rsidR="00000000" w:rsidRPr="00000000">
          <w:rPr>
            <w:rFonts w:ascii="Montserrat" w:cs="Montserrat" w:eastAsia="Montserrat" w:hAnsi="Montserrat"/>
            <w:color w:val="1155cc"/>
            <w:u w:val="single"/>
            <w:rtl w:val="0"/>
          </w:rPr>
          <w:t xml:space="preserve">https://www.techtarget.com/whatis/definition/asymmetric-cyber-attack</w:t>
        </w:r>
      </w:hyperlink>
      <w:r w:rsidDel="00000000" w:rsidR="00000000" w:rsidRPr="00000000">
        <w:rPr>
          <w:rtl w:val="0"/>
        </w:rPr>
      </w:r>
    </w:p>
    <w:p w:rsidR="00000000" w:rsidDel="00000000" w:rsidP="00000000" w:rsidRDefault="00000000" w:rsidRPr="00000000" w14:paraId="0000004D">
      <w:pPr>
        <w:rPr>
          <w:rFonts w:ascii="Montserrat" w:cs="Montserrat" w:eastAsia="Montserrat" w:hAnsi="Montserrat"/>
        </w:rPr>
      </w:pPr>
      <w:hyperlink r:id="rId7">
        <w:r w:rsidDel="00000000" w:rsidR="00000000" w:rsidRPr="00000000">
          <w:rPr>
            <w:rFonts w:ascii="Montserrat" w:cs="Montserrat" w:eastAsia="Montserrat" w:hAnsi="Montserrat"/>
            <w:color w:val="1155cc"/>
            <w:u w:val="single"/>
            <w:rtl w:val="0"/>
          </w:rPr>
          <w:t xml:space="preserve">https://agilblog.com/tech-talks/cybersecurity/levelling-the-battlefield-with-cyber-as-an-asymmetric-leverage/</w:t>
        </w:r>
      </w:hyperlink>
      <w:r w:rsidDel="00000000" w:rsidR="00000000" w:rsidRPr="00000000">
        <w:rPr>
          <w:rtl w:val="0"/>
        </w:rPr>
      </w:r>
    </w:p>
    <w:p w:rsidR="00000000" w:rsidDel="00000000" w:rsidP="00000000" w:rsidRDefault="00000000" w:rsidRPr="00000000" w14:paraId="0000004E">
      <w:pPr>
        <w:rPr>
          <w:rFonts w:ascii="Montserrat" w:cs="Montserrat" w:eastAsia="Montserrat" w:hAnsi="Montserrat"/>
        </w:rPr>
      </w:pPr>
      <w:hyperlink r:id="rId8">
        <w:r w:rsidDel="00000000" w:rsidR="00000000" w:rsidRPr="00000000">
          <w:rPr>
            <w:rFonts w:ascii="Montserrat" w:cs="Montserrat" w:eastAsia="Montserrat" w:hAnsi="Montserrat"/>
            <w:color w:val="1155cc"/>
            <w:u w:val="single"/>
            <w:rtl w:val="0"/>
          </w:rPr>
          <w:t xml:space="preserve">https://trendsresearch.org/insight/ai-and-the-evolution-of-asymmetric-cyber-warfare-insights-from-the-2025-israel-iran-conflict/?srsltid=AfmBOooW26UoG_fynB0FptL3MUCYGj-C9DqgrSfmNS5iPktojNR4KaLz</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echtarget.com/whatis/definition/asymmetric-cyber-attack" TargetMode="External"/><Relationship Id="rId7" Type="http://schemas.openxmlformats.org/officeDocument/2006/relationships/hyperlink" Target="https://agilblog.com/tech-talks/cybersecurity/levelling-the-battlefield-with-cyber-as-an-asymmetric-leverage/" TargetMode="External"/><Relationship Id="rId8" Type="http://schemas.openxmlformats.org/officeDocument/2006/relationships/hyperlink" Target="https://trendsresearch.org/insight/ai-and-the-evolution-of-asymmetric-cyber-warfare-insights-from-the-2025-israel-iran-conflict/?srsltid=AfmBOooW26UoG_fynB0FptL3MUCYGj-C9DqgrSfmNS5iPktojNR4KaL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