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936BC" w14:textId="77777777" w:rsidR="00163B40" w:rsidRDefault="00E81561">
      <w:pPr>
        <w:pStyle w:val="Heading1"/>
        <w:keepNext w:val="0"/>
        <w:keepLines w:val="0"/>
        <w:spacing w:before="480" w:line="167" w:lineRule="auto"/>
        <w:jc w:val="right"/>
        <w:rPr>
          <w:sz w:val="46"/>
          <w:szCs w:val="46"/>
        </w:rPr>
      </w:pPr>
      <w:bookmarkStart w:id="0" w:name="_k6hfxjf9x1uo" w:colFirst="0" w:colLast="0"/>
      <w:bookmarkEnd w:id="0"/>
      <w:r>
        <w:rPr>
          <w:sz w:val="46"/>
          <w:szCs w:val="46"/>
          <w:rtl/>
        </w:rPr>
        <w:t>اللجنة: جامعة الدول العربية</w:t>
      </w:r>
    </w:p>
    <w:p w14:paraId="2B45C6E7" w14:textId="77777777" w:rsidR="00163B40" w:rsidRDefault="00163B40"/>
    <w:p w14:paraId="2EEC6875" w14:textId="77777777" w:rsidR="00163B40" w:rsidRDefault="00E81561">
      <w:pPr>
        <w:bidi/>
        <w:rPr>
          <w:sz w:val="34"/>
          <w:szCs w:val="34"/>
        </w:rPr>
      </w:pPr>
      <w:r>
        <w:rPr>
          <w:sz w:val="34"/>
          <w:szCs w:val="34"/>
          <w:rtl/>
        </w:rPr>
        <w:t>الموضوع:</w:t>
      </w:r>
    </w:p>
    <w:p w14:paraId="3E70107E" w14:textId="77777777" w:rsidR="00163B40" w:rsidRDefault="00E81561">
      <w:pPr>
        <w:pStyle w:val="Heading3"/>
        <w:keepNext w:val="0"/>
        <w:keepLines w:val="0"/>
        <w:spacing w:before="280" w:line="254" w:lineRule="auto"/>
        <w:jc w:val="right"/>
        <w:rPr>
          <w:color w:val="000000"/>
          <w:sz w:val="26"/>
          <w:szCs w:val="26"/>
        </w:rPr>
      </w:pPr>
      <w:bookmarkStart w:id="1" w:name="_2cfc3hodl0g1" w:colFirst="0" w:colLast="0"/>
      <w:bookmarkEnd w:id="1"/>
      <w:r>
        <w:rPr>
          <w:color w:val="000000"/>
          <w:sz w:val="26"/>
          <w:szCs w:val="26"/>
          <w:rtl/>
        </w:rPr>
        <w:t>أثر الحروب بالوكالة على سيادة الدول العربية واستقرارها : الأزمة السورية ودور قوات سورية الديمقراطية</w:t>
      </w:r>
    </w:p>
    <w:p w14:paraId="6C359041" w14:textId="77777777" w:rsidR="00163B40" w:rsidRDefault="00E81561">
      <w:pPr>
        <w:spacing w:after="200" w:line="301" w:lineRule="auto"/>
        <w:jc w:val="right"/>
        <w:rPr>
          <w:sz w:val="24"/>
          <w:szCs w:val="24"/>
        </w:rPr>
      </w:pPr>
      <w:r>
        <w:rPr>
          <w:sz w:val="24"/>
          <w:szCs w:val="24"/>
        </w:rPr>
        <w:t xml:space="preserve"> </w:t>
      </w:r>
    </w:p>
    <w:p w14:paraId="5DEC0FB0" w14:textId="77777777" w:rsidR="00163B40" w:rsidRDefault="00E81561">
      <w:pPr>
        <w:pStyle w:val="Heading2"/>
        <w:keepNext w:val="0"/>
        <w:keepLines w:val="0"/>
        <w:bidi/>
        <w:spacing w:after="80" w:line="211" w:lineRule="auto"/>
        <w:rPr>
          <w:color w:val="2B2D38"/>
          <w:sz w:val="24"/>
          <w:szCs w:val="24"/>
        </w:rPr>
      </w:pPr>
      <w:bookmarkStart w:id="2" w:name="_gj36vh1w222n" w:colFirst="0" w:colLast="0"/>
      <w:bookmarkEnd w:id="2"/>
      <w:r>
        <w:rPr>
          <w:sz w:val="34"/>
          <w:szCs w:val="34"/>
          <w:rtl/>
        </w:rPr>
        <w:t>المقدمة:</w:t>
      </w:r>
    </w:p>
    <w:p w14:paraId="4422B95D" w14:textId="77777777" w:rsidR="00163B40" w:rsidRDefault="001D1E5E">
      <w:pPr>
        <w:spacing w:after="200" w:line="301" w:lineRule="auto"/>
        <w:jc w:val="right"/>
        <w:rPr>
          <w:sz w:val="24"/>
          <w:szCs w:val="24"/>
        </w:rPr>
      </w:pPr>
      <w:r>
        <w:rPr>
          <w:rFonts w:ascii="Jomhuria" w:eastAsia="Jomhuria" w:hAnsi="Jomhuria" w:cs="Jomhuria" w:hint="cs"/>
          <w:sz w:val="24"/>
          <w:szCs w:val="24"/>
          <w:rtl/>
        </w:rPr>
        <w:t xml:space="preserve">     </w:t>
      </w:r>
      <w:r w:rsidR="00E81561">
        <w:rPr>
          <w:rFonts w:ascii="Jomhuria" w:eastAsia="Jomhuria" w:hAnsi="Jomhuria" w:cs="Jomhuria"/>
          <w:sz w:val="24"/>
          <w:szCs w:val="24"/>
          <w:rtl/>
        </w:rPr>
        <w:t>الحروب</w:t>
      </w:r>
      <w:r>
        <w:rPr>
          <w:rFonts w:ascii="Jomhuria" w:eastAsia="Jomhuria" w:hAnsi="Jomhuria" w:cs="Jomhuria" w:hint="cs"/>
          <w:sz w:val="24"/>
          <w:szCs w:val="24"/>
          <w:rtl/>
        </w:rPr>
        <w:t xml:space="preserve"> </w:t>
      </w:r>
      <w:r w:rsidR="00E81561">
        <w:rPr>
          <w:rFonts w:ascii="Roboto" w:eastAsia="Roboto" w:hAnsi="Roboto" w:cs="Roboto"/>
          <w:sz w:val="24"/>
          <w:szCs w:val="24"/>
          <w:rtl/>
        </w:rPr>
        <w:t xml:space="preserve"> </w:t>
      </w:r>
      <w:r w:rsidR="00E81561">
        <w:rPr>
          <w:rFonts w:ascii="Jomhuria" w:eastAsia="Jomhuria" w:hAnsi="Jomhuria" w:cs="Jomhuria"/>
          <w:sz w:val="24"/>
          <w:szCs w:val="24"/>
          <w:rtl/>
        </w:rPr>
        <w:t>بالوكالة</w:t>
      </w:r>
      <w:r>
        <w:rPr>
          <w:rFonts w:ascii="Jomhuria" w:eastAsia="Jomhuria" w:hAnsi="Jomhuria" w:cs="Jomhuria" w:hint="cs"/>
          <w:sz w:val="24"/>
          <w:szCs w:val="24"/>
          <w:rtl/>
        </w:rPr>
        <w:t xml:space="preserve"> </w:t>
      </w:r>
      <w:r w:rsidR="00E81561">
        <w:rPr>
          <w:rFonts w:ascii="Roboto" w:eastAsia="Roboto" w:hAnsi="Roboto" w:cs="Roboto"/>
          <w:sz w:val="24"/>
          <w:szCs w:val="24"/>
          <w:rtl/>
        </w:rPr>
        <w:t xml:space="preserve"> </w:t>
      </w:r>
      <w:r w:rsidR="00E81561">
        <w:rPr>
          <w:rFonts w:ascii="Jomhuria" w:eastAsia="Jomhuria" w:hAnsi="Jomhuria" w:cs="Jomhuria"/>
          <w:sz w:val="24"/>
          <w:szCs w:val="24"/>
          <w:rtl/>
        </w:rPr>
        <w:t>تشكل</w:t>
      </w:r>
      <w:r w:rsidR="00E81561">
        <w:rPr>
          <w:rFonts w:ascii="Roboto" w:eastAsia="Roboto" w:hAnsi="Roboto" w:cs="Roboto"/>
          <w:sz w:val="24"/>
          <w:szCs w:val="24"/>
          <w:rtl/>
        </w:rPr>
        <w:t xml:space="preserve"> </w:t>
      </w:r>
      <w:r w:rsidR="00E81561">
        <w:rPr>
          <w:rFonts w:ascii="Jomhuria" w:eastAsia="Jomhuria" w:hAnsi="Jomhuria" w:cs="Jomhuria"/>
          <w:sz w:val="24"/>
          <w:szCs w:val="24"/>
          <w:rtl/>
        </w:rPr>
        <w:t>تحديًا</w:t>
      </w:r>
      <w:r w:rsidR="00E81561">
        <w:rPr>
          <w:rFonts w:ascii="Roboto" w:eastAsia="Roboto" w:hAnsi="Roboto" w:cs="Roboto"/>
          <w:sz w:val="24"/>
          <w:szCs w:val="24"/>
          <w:rtl/>
        </w:rPr>
        <w:t xml:space="preserve"> </w:t>
      </w:r>
      <w:r w:rsidR="00E81561">
        <w:rPr>
          <w:rFonts w:ascii="Jomhuria" w:eastAsia="Jomhuria" w:hAnsi="Jomhuria" w:cs="Jomhuria"/>
          <w:sz w:val="24"/>
          <w:szCs w:val="24"/>
          <w:rtl/>
        </w:rPr>
        <w:t>خطيرًا</w:t>
      </w:r>
      <w:r w:rsidR="00E81561">
        <w:rPr>
          <w:rFonts w:ascii="Roboto" w:eastAsia="Roboto" w:hAnsi="Roboto" w:cs="Roboto"/>
          <w:sz w:val="24"/>
          <w:szCs w:val="24"/>
          <w:rtl/>
        </w:rPr>
        <w:t xml:space="preserve"> </w:t>
      </w:r>
      <w:r w:rsidR="00E81561">
        <w:rPr>
          <w:rFonts w:ascii="Jomhuria" w:eastAsia="Jomhuria" w:hAnsi="Jomhuria" w:cs="Jomhuria"/>
          <w:sz w:val="24"/>
          <w:szCs w:val="24"/>
          <w:rtl/>
        </w:rPr>
        <w:t>للدول</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العربية</w:t>
      </w:r>
      <w:r w:rsidR="00E81561">
        <w:rPr>
          <w:rFonts w:ascii="Roboto" w:eastAsia="Roboto" w:hAnsi="Roboto" w:cs="Roboto"/>
          <w:sz w:val="24"/>
          <w:szCs w:val="24"/>
          <w:rtl/>
        </w:rPr>
        <w:t xml:space="preserve"> </w:t>
      </w:r>
      <w:r w:rsidR="00E81561">
        <w:rPr>
          <w:rFonts w:ascii="Jomhuria" w:eastAsia="Jomhuria" w:hAnsi="Jomhuria" w:cs="Jomhuria"/>
          <w:sz w:val="24"/>
          <w:szCs w:val="24"/>
          <w:rtl/>
        </w:rPr>
        <w:t>في</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الوقت</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الراهن</w:t>
      </w:r>
      <w:r w:rsidR="00E81561">
        <w:rPr>
          <w:rFonts w:ascii="Roboto" w:eastAsia="Roboto" w:hAnsi="Roboto" w:cs="Roboto"/>
          <w:sz w:val="24"/>
          <w:szCs w:val="24"/>
          <w:rtl/>
        </w:rPr>
        <w:t xml:space="preserve">. </w:t>
      </w:r>
      <w:r>
        <w:rPr>
          <w:rFonts w:ascii="Jomhuria" w:eastAsia="Jomhuria" w:hAnsi="Jomhuria" w:cs="Jomhuria" w:hint="cs"/>
          <w:sz w:val="24"/>
          <w:szCs w:val="24"/>
          <w:rtl/>
        </w:rPr>
        <w:t xml:space="preserve">حيث </w:t>
      </w:r>
      <w:r w:rsidR="00E81561">
        <w:rPr>
          <w:rFonts w:ascii="Roboto" w:eastAsia="Roboto" w:hAnsi="Roboto" w:cs="Roboto"/>
          <w:sz w:val="24"/>
          <w:szCs w:val="24"/>
          <w:rtl/>
        </w:rPr>
        <w:t xml:space="preserve"> </w:t>
      </w:r>
      <w:r w:rsidR="00E81561">
        <w:rPr>
          <w:rFonts w:ascii="Jomhuria" w:eastAsia="Jomhuria" w:hAnsi="Jomhuria" w:cs="Jomhuria"/>
          <w:sz w:val="24"/>
          <w:szCs w:val="24"/>
          <w:rtl/>
        </w:rPr>
        <w:t>تغيرت</w:t>
      </w:r>
      <w:r w:rsidR="00E81561">
        <w:rPr>
          <w:rFonts w:ascii="Roboto" w:eastAsia="Roboto" w:hAnsi="Roboto" w:cs="Roboto"/>
          <w:sz w:val="24"/>
          <w:szCs w:val="24"/>
          <w:rtl/>
        </w:rPr>
        <w:t xml:space="preserve"> </w:t>
      </w:r>
      <w:r w:rsidR="00E81561">
        <w:rPr>
          <w:rFonts w:ascii="Jomhuria" w:eastAsia="Jomhuria" w:hAnsi="Jomhuria" w:cs="Jomhuria"/>
          <w:sz w:val="24"/>
          <w:szCs w:val="24"/>
          <w:rtl/>
        </w:rPr>
        <w:t>طبيعة</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الصراعات</w:t>
      </w:r>
      <w:r>
        <w:rPr>
          <w:rFonts w:ascii="Jomhuria" w:eastAsia="Jomhuria" w:hAnsi="Jomhuria" w:cs="Jomhuria" w:hint="cs"/>
          <w:sz w:val="24"/>
          <w:szCs w:val="24"/>
          <w:rtl/>
        </w:rPr>
        <w:t xml:space="preserve"> و</w:t>
      </w:r>
      <w:r w:rsidR="00E81561">
        <w:rPr>
          <w:rFonts w:ascii="Roboto" w:eastAsia="Roboto" w:hAnsi="Roboto" w:cs="Roboto"/>
          <w:sz w:val="24"/>
          <w:szCs w:val="24"/>
          <w:rtl/>
        </w:rPr>
        <w:t xml:space="preserve"> </w:t>
      </w:r>
      <w:r w:rsidR="00E81561">
        <w:rPr>
          <w:rFonts w:ascii="Jomhuria" w:eastAsia="Jomhuria" w:hAnsi="Jomhuria" w:cs="Jomhuria"/>
          <w:sz w:val="24"/>
          <w:szCs w:val="24"/>
          <w:rtl/>
        </w:rPr>
        <w:t>لم</w:t>
      </w:r>
      <w:r w:rsidR="00E81561">
        <w:rPr>
          <w:rFonts w:ascii="Roboto" w:eastAsia="Roboto" w:hAnsi="Roboto" w:cs="Roboto"/>
          <w:sz w:val="24"/>
          <w:szCs w:val="24"/>
          <w:rtl/>
        </w:rPr>
        <w:t xml:space="preserve"> </w:t>
      </w:r>
      <w:r w:rsidR="00E81561">
        <w:rPr>
          <w:rFonts w:ascii="Jomhuria" w:eastAsia="Jomhuria" w:hAnsi="Jomhuria" w:cs="Jomhuria"/>
          <w:sz w:val="24"/>
          <w:szCs w:val="24"/>
          <w:rtl/>
        </w:rPr>
        <w:t>تعد</w:t>
      </w:r>
      <w:r w:rsidR="00E81561">
        <w:rPr>
          <w:rFonts w:ascii="Roboto" w:eastAsia="Roboto" w:hAnsi="Roboto" w:cs="Roboto"/>
          <w:sz w:val="24"/>
          <w:szCs w:val="24"/>
          <w:rtl/>
        </w:rPr>
        <w:t xml:space="preserve"> </w:t>
      </w:r>
      <w:r w:rsidR="00E81561">
        <w:rPr>
          <w:rFonts w:ascii="Jomhuria" w:eastAsia="Jomhuria" w:hAnsi="Jomhuria" w:cs="Jomhuria"/>
          <w:sz w:val="24"/>
          <w:szCs w:val="24"/>
          <w:rtl/>
        </w:rPr>
        <w:t>مقتصرة</w:t>
      </w:r>
      <w:r w:rsidR="00E81561">
        <w:rPr>
          <w:rFonts w:ascii="Roboto" w:eastAsia="Roboto" w:hAnsi="Roboto" w:cs="Roboto"/>
          <w:sz w:val="24"/>
          <w:szCs w:val="24"/>
          <w:rtl/>
        </w:rPr>
        <w:t xml:space="preserve"> </w:t>
      </w:r>
      <w:r w:rsidR="00E81561">
        <w:rPr>
          <w:rFonts w:ascii="Jomhuria" w:eastAsia="Jomhuria" w:hAnsi="Jomhuria" w:cs="Jomhuria"/>
          <w:sz w:val="24"/>
          <w:szCs w:val="24"/>
          <w:rtl/>
        </w:rPr>
        <w:t>على</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الاشتباكات</w:t>
      </w:r>
      <w:r w:rsidR="00E81561">
        <w:rPr>
          <w:rFonts w:ascii="Roboto" w:eastAsia="Roboto" w:hAnsi="Roboto" w:cs="Roboto"/>
          <w:sz w:val="24"/>
          <w:szCs w:val="24"/>
          <w:rtl/>
        </w:rPr>
        <w:t xml:space="preserve"> </w:t>
      </w:r>
      <w:r w:rsidR="00E81561">
        <w:rPr>
          <w:rFonts w:ascii="Jomhuria" w:eastAsia="Jomhuria" w:hAnsi="Jomhuria" w:cs="Jomhuria"/>
          <w:sz w:val="24"/>
          <w:szCs w:val="24"/>
          <w:rtl/>
        </w:rPr>
        <w:t>بين</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الجيوش</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النظامية</w:t>
      </w:r>
      <w:r w:rsidR="00E81561">
        <w:rPr>
          <w:rFonts w:ascii="Roboto" w:eastAsia="Roboto" w:hAnsi="Roboto" w:cs="Roboto"/>
          <w:sz w:val="24"/>
          <w:szCs w:val="24"/>
          <w:rtl/>
        </w:rPr>
        <w:t xml:space="preserve"> </w:t>
      </w:r>
      <w:r w:rsidR="00E81561">
        <w:rPr>
          <w:rFonts w:ascii="Jomhuria" w:eastAsia="Jomhuria" w:hAnsi="Jomhuria" w:cs="Jomhuria"/>
          <w:sz w:val="24"/>
          <w:szCs w:val="24"/>
          <w:rtl/>
        </w:rPr>
        <w:t>فحسب، ولكنها</w:t>
      </w:r>
      <w:r w:rsidR="00E81561">
        <w:rPr>
          <w:rFonts w:ascii="Roboto" w:eastAsia="Roboto" w:hAnsi="Roboto" w:cs="Roboto"/>
          <w:sz w:val="24"/>
          <w:szCs w:val="24"/>
          <w:rtl/>
        </w:rPr>
        <w:t xml:space="preserve"> </w:t>
      </w:r>
      <w:r w:rsidR="00E81561">
        <w:rPr>
          <w:rFonts w:ascii="Jomhuria" w:eastAsia="Jomhuria" w:hAnsi="Jomhuria" w:cs="Jomhuria"/>
          <w:sz w:val="24"/>
          <w:szCs w:val="24"/>
          <w:rtl/>
        </w:rPr>
        <w:t>اتخذت</w:t>
      </w:r>
      <w:r w:rsidR="00E81561">
        <w:rPr>
          <w:rFonts w:ascii="Roboto" w:eastAsia="Roboto" w:hAnsi="Roboto" w:cs="Roboto"/>
          <w:sz w:val="24"/>
          <w:szCs w:val="24"/>
          <w:rtl/>
        </w:rPr>
        <w:t xml:space="preserve"> </w:t>
      </w:r>
      <w:r w:rsidR="00E81561">
        <w:rPr>
          <w:rFonts w:ascii="Jomhuria" w:eastAsia="Jomhuria" w:hAnsi="Jomhuria" w:cs="Jomhuria"/>
          <w:sz w:val="24"/>
          <w:szCs w:val="24"/>
          <w:rtl/>
        </w:rPr>
        <w:t>شكل</w:t>
      </w:r>
      <w:r w:rsidR="00E81561">
        <w:rPr>
          <w:rFonts w:ascii="Roboto" w:eastAsia="Roboto" w:hAnsi="Roboto" w:cs="Roboto"/>
          <w:sz w:val="24"/>
          <w:szCs w:val="24"/>
          <w:rtl/>
        </w:rPr>
        <w:t xml:space="preserve"> </w:t>
      </w:r>
      <w:r w:rsidR="00E81561">
        <w:rPr>
          <w:rFonts w:ascii="Jomhuria" w:eastAsia="Jomhuria" w:hAnsi="Jomhuria" w:cs="Jomhuria"/>
          <w:sz w:val="24"/>
          <w:szCs w:val="24"/>
          <w:rtl/>
        </w:rPr>
        <w:t>ميليشيات</w:t>
      </w:r>
      <w:r w:rsidR="00E81561">
        <w:rPr>
          <w:rFonts w:ascii="Roboto" w:eastAsia="Roboto" w:hAnsi="Roboto" w:cs="Roboto"/>
          <w:sz w:val="24"/>
          <w:szCs w:val="24"/>
          <w:rtl/>
        </w:rPr>
        <w:t xml:space="preserve"> </w:t>
      </w:r>
      <w:r w:rsidR="00E81561">
        <w:rPr>
          <w:rFonts w:ascii="Jomhuria" w:eastAsia="Jomhuria" w:hAnsi="Jomhuria" w:cs="Jomhuria"/>
          <w:sz w:val="24"/>
          <w:szCs w:val="24"/>
          <w:rtl/>
        </w:rPr>
        <w:t>محلية</w:t>
      </w:r>
      <w:r w:rsidR="00E81561">
        <w:rPr>
          <w:rFonts w:ascii="Roboto" w:eastAsia="Roboto" w:hAnsi="Roboto" w:cs="Roboto"/>
          <w:sz w:val="24"/>
          <w:szCs w:val="24"/>
          <w:rtl/>
        </w:rPr>
        <w:t xml:space="preserve"> </w:t>
      </w:r>
      <w:r w:rsidR="00E81561">
        <w:rPr>
          <w:rFonts w:ascii="Jomhuria" w:eastAsia="Jomhuria" w:hAnsi="Jomhuria" w:cs="Jomhuria"/>
          <w:sz w:val="24"/>
          <w:szCs w:val="24"/>
          <w:rtl/>
        </w:rPr>
        <w:t>مدعومة</w:t>
      </w:r>
      <w:r w:rsidR="00E81561">
        <w:rPr>
          <w:rFonts w:ascii="Roboto" w:eastAsia="Roboto" w:hAnsi="Roboto" w:cs="Roboto"/>
          <w:sz w:val="24"/>
          <w:szCs w:val="24"/>
          <w:rtl/>
        </w:rPr>
        <w:t xml:space="preserve"> </w:t>
      </w:r>
      <w:r w:rsidR="00E81561">
        <w:rPr>
          <w:rFonts w:ascii="Jomhuria" w:eastAsia="Jomhuria" w:hAnsi="Jomhuria" w:cs="Jomhuria"/>
          <w:sz w:val="24"/>
          <w:szCs w:val="24"/>
          <w:rtl/>
        </w:rPr>
        <w:t>من</w:t>
      </w:r>
      <w:r w:rsidR="00E81561">
        <w:rPr>
          <w:rFonts w:ascii="Roboto" w:eastAsia="Roboto" w:hAnsi="Roboto" w:cs="Roboto"/>
          <w:sz w:val="24"/>
          <w:szCs w:val="24"/>
          <w:rtl/>
        </w:rPr>
        <w:t xml:space="preserve"> </w:t>
      </w:r>
      <w:r w:rsidR="00E81561">
        <w:rPr>
          <w:rFonts w:ascii="Jomhuria" w:eastAsia="Jomhuria" w:hAnsi="Jomhuria" w:cs="Jomhuria"/>
          <w:sz w:val="24"/>
          <w:szCs w:val="24"/>
          <w:rtl/>
        </w:rPr>
        <w:t>قوى</w:t>
      </w:r>
      <w:r w:rsidR="00E81561">
        <w:rPr>
          <w:rFonts w:ascii="Roboto" w:eastAsia="Roboto" w:hAnsi="Roboto" w:cs="Roboto"/>
          <w:sz w:val="24"/>
          <w:szCs w:val="24"/>
          <w:rtl/>
        </w:rPr>
        <w:t xml:space="preserve"> </w:t>
      </w:r>
      <w:r w:rsidR="00E81561">
        <w:rPr>
          <w:rFonts w:ascii="Jomhuria" w:eastAsia="Jomhuria" w:hAnsi="Jomhuria" w:cs="Jomhuria"/>
          <w:sz w:val="24"/>
          <w:szCs w:val="24"/>
          <w:rtl/>
        </w:rPr>
        <w:t>خارجية</w:t>
      </w:r>
      <w:r w:rsidR="00E81561">
        <w:rPr>
          <w:rFonts w:ascii="Roboto" w:eastAsia="Roboto" w:hAnsi="Roboto" w:cs="Roboto"/>
          <w:sz w:val="24"/>
          <w:szCs w:val="24"/>
          <w:rtl/>
        </w:rPr>
        <w:t xml:space="preserve"> </w:t>
      </w:r>
      <w:r w:rsidR="00E81561">
        <w:rPr>
          <w:rFonts w:ascii="Jomhuria" w:eastAsia="Jomhuria" w:hAnsi="Jomhuria" w:cs="Jomhuria"/>
          <w:sz w:val="24"/>
          <w:szCs w:val="24"/>
          <w:rtl/>
        </w:rPr>
        <w:t>تسعى</w:t>
      </w:r>
      <w:r w:rsidR="00E81561">
        <w:rPr>
          <w:rFonts w:ascii="Roboto" w:eastAsia="Roboto" w:hAnsi="Roboto" w:cs="Roboto"/>
          <w:sz w:val="24"/>
          <w:szCs w:val="24"/>
          <w:rtl/>
        </w:rPr>
        <w:t xml:space="preserve"> </w:t>
      </w:r>
      <w:r w:rsidR="00E81561">
        <w:rPr>
          <w:rFonts w:ascii="Jomhuria" w:eastAsia="Jomhuria" w:hAnsi="Jomhuria" w:cs="Jomhuria"/>
          <w:sz w:val="24"/>
          <w:szCs w:val="24"/>
          <w:rtl/>
        </w:rPr>
        <w:t>لتحقيق</w:t>
      </w:r>
      <w:r w:rsidR="00E81561">
        <w:rPr>
          <w:rFonts w:ascii="Roboto" w:eastAsia="Roboto" w:hAnsi="Roboto" w:cs="Roboto"/>
          <w:sz w:val="24"/>
          <w:szCs w:val="24"/>
          <w:rtl/>
        </w:rPr>
        <w:t xml:space="preserve"> </w:t>
      </w:r>
      <w:r w:rsidR="00E81561">
        <w:rPr>
          <w:rFonts w:ascii="Jomhuria" w:eastAsia="Jomhuria" w:hAnsi="Jomhuria" w:cs="Jomhuria"/>
          <w:sz w:val="24"/>
          <w:szCs w:val="24"/>
          <w:rtl/>
        </w:rPr>
        <w:t>مصالح</w:t>
      </w:r>
      <w:r w:rsidR="00E81561">
        <w:rPr>
          <w:rFonts w:ascii="Roboto" w:eastAsia="Roboto" w:hAnsi="Roboto" w:cs="Roboto"/>
          <w:sz w:val="24"/>
          <w:szCs w:val="24"/>
          <w:rtl/>
        </w:rPr>
        <w:t xml:space="preserve"> </w:t>
      </w:r>
      <w:r w:rsidR="00E81561">
        <w:rPr>
          <w:rFonts w:ascii="Jomhuria" w:eastAsia="Jomhuria" w:hAnsi="Jomhuria" w:cs="Jomhuria"/>
          <w:sz w:val="24"/>
          <w:szCs w:val="24"/>
          <w:rtl/>
        </w:rPr>
        <w:t>سياسية</w:t>
      </w:r>
      <w:r w:rsidR="00E81561">
        <w:rPr>
          <w:rFonts w:ascii="Roboto" w:eastAsia="Roboto" w:hAnsi="Roboto" w:cs="Roboto"/>
          <w:sz w:val="24"/>
          <w:szCs w:val="24"/>
          <w:rtl/>
        </w:rPr>
        <w:t xml:space="preserve"> </w:t>
      </w:r>
      <w:r w:rsidR="00E81561">
        <w:rPr>
          <w:rFonts w:ascii="Jomhuria" w:eastAsia="Jomhuria" w:hAnsi="Jomhuria" w:cs="Jomhuria"/>
          <w:sz w:val="24"/>
          <w:szCs w:val="24"/>
          <w:rtl/>
        </w:rPr>
        <w:t>وعسكرية</w:t>
      </w:r>
      <w:r w:rsidR="00E81561">
        <w:rPr>
          <w:rFonts w:ascii="Roboto" w:eastAsia="Roboto" w:hAnsi="Roboto" w:cs="Roboto"/>
          <w:sz w:val="24"/>
          <w:szCs w:val="24"/>
          <w:rtl/>
        </w:rPr>
        <w:t xml:space="preserve">. </w:t>
      </w:r>
      <w:r w:rsidR="00E81561">
        <w:rPr>
          <w:rFonts w:ascii="Jomhuria" w:eastAsia="Jomhuria" w:hAnsi="Jomhuria" w:cs="Jomhuria"/>
          <w:sz w:val="24"/>
          <w:szCs w:val="24"/>
          <w:rtl/>
        </w:rPr>
        <w:t>هذا</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النمط</w:t>
      </w:r>
      <w:r w:rsidR="00E81561">
        <w:rPr>
          <w:rFonts w:ascii="Roboto" w:eastAsia="Roboto" w:hAnsi="Roboto" w:cs="Roboto"/>
          <w:sz w:val="24"/>
          <w:szCs w:val="24"/>
          <w:rtl/>
        </w:rPr>
        <w:t xml:space="preserve"> </w:t>
      </w:r>
      <w:r w:rsidR="00E81561">
        <w:rPr>
          <w:rFonts w:ascii="Jomhuria" w:eastAsia="Jomhuria" w:hAnsi="Jomhuria" w:cs="Jomhuria"/>
          <w:sz w:val="24"/>
          <w:szCs w:val="24"/>
          <w:rtl/>
        </w:rPr>
        <w:t>من</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النزاعات</w:t>
      </w:r>
      <w:r w:rsidR="00E81561">
        <w:rPr>
          <w:rFonts w:ascii="Roboto" w:eastAsia="Roboto" w:hAnsi="Roboto" w:cs="Roboto"/>
          <w:sz w:val="24"/>
          <w:szCs w:val="24"/>
          <w:rtl/>
        </w:rPr>
        <w:t xml:space="preserve"> </w:t>
      </w:r>
      <w:r w:rsidR="00E81561">
        <w:rPr>
          <w:rFonts w:ascii="Jomhuria" w:eastAsia="Jomhuria" w:hAnsi="Jomhuria" w:cs="Jomhuria"/>
          <w:sz w:val="24"/>
          <w:szCs w:val="24"/>
          <w:rtl/>
        </w:rPr>
        <w:t>أثر</w:t>
      </w:r>
      <w:r w:rsidR="00E81561">
        <w:rPr>
          <w:rFonts w:ascii="Roboto" w:eastAsia="Roboto" w:hAnsi="Roboto" w:cs="Roboto"/>
          <w:sz w:val="24"/>
          <w:szCs w:val="24"/>
          <w:rtl/>
        </w:rPr>
        <w:t xml:space="preserve"> </w:t>
      </w:r>
      <w:r w:rsidR="00E81561">
        <w:rPr>
          <w:rFonts w:ascii="Jomhuria" w:eastAsia="Jomhuria" w:hAnsi="Jomhuria" w:cs="Jomhuria"/>
          <w:sz w:val="24"/>
          <w:szCs w:val="24"/>
          <w:rtl/>
        </w:rPr>
        <w:t>على</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الدول</w:t>
      </w:r>
      <w:r w:rsidR="00E81561">
        <w:rPr>
          <w:rFonts w:ascii="Roboto" w:eastAsia="Roboto" w:hAnsi="Roboto" w:cs="Roboto"/>
          <w:sz w:val="24"/>
          <w:szCs w:val="24"/>
          <w:rtl/>
        </w:rPr>
        <w:t xml:space="preserve"> </w:t>
      </w:r>
      <w:r w:rsidR="00E81561">
        <w:rPr>
          <w:rFonts w:ascii="Jomhuria" w:eastAsia="Jomhuria" w:hAnsi="Jomhuria" w:cs="Jomhuria"/>
          <w:sz w:val="24"/>
          <w:szCs w:val="24"/>
          <w:rtl/>
        </w:rPr>
        <w:t>بطرق</w:t>
      </w:r>
      <w:r w:rsidR="00E81561">
        <w:rPr>
          <w:rFonts w:ascii="Roboto" w:eastAsia="Roboto" w:hAnsi="Roboto" w:cs="Roboto"/>
          <w:sz w:val="24"/>
          <w:szCs w:val="24"/>
          <w:rtl/>
        </w:rPr>
        <w:t xml:space="preserve"> </w:t>
      </w:r>
      <w:r w:rsidR="00E81561">
        <w:rPr>
          <w:rFonts w:ascii="Jomhuria" w:eastAsia="Jomhuria" w:hAnsi="Jomhuria" w:cs="Jomhuria"/>
          <w:sz w:val="24"/>
          <w:szCs w:val="24"/>
          <w:rtl/>
        </w:rPr>
        <w:t>مختلفة، حيث</w:t>
      </w:r>
      <w:r w:rsidR="00E81561">
        <w:rPr>
          <w:rFonts w:ascii="Roboto" w:eastAsia="Roboto" w:hAnsi="Roboto" w:cs="Roboto"/>
          <w:sz w:val="24"/>
          <w:szCs w:val="24"/>
          <w:rtl/>
        </w:rPr>
        <w:t xml:space="preserve"> </w:t>
      </w:r>
      <w:r w:rsidR="00E81561">
        <w:rPr>
          <w:rFonts w:ascii="Jomhuria" w:eastAsia="Jomhuria" w:hAnsi="Jomhuria" w:cs="Jomhuria"/>
          <w:sz w:val="24"/>
          <w:szCs w:val="24"/>
          <w:rtl/>
        </w:rPr>
        <w:t>أسهم</w:t>
      </w:r>
      <w:r w:rsidR="00E81561">
        <w:rPr>
          <w:rFonts w:ascii="Roboto" w:eastAsia="Roboto" w:hAnsi="Roboto" w:cs="Roboto"/>
          <w:sz w:val="24"/>
          <w:szCs w:val="24"/>
          <w:rtl/>
        </w:rPr>
        <w:t xml:space="preserve"> </w:t>
      </w:r>
      <w:r w:rsidR="00E81561">
        <w:rPr>
          <w:rFonts w:ascii="Jomhuria" w:eastAsia="Jomhuria" w:hAnsi="Jomhuria" w:cs="Jomhuria"/>
          <w:sz w:val="24"/>
          <w:szCs w:val="24"/>
          <w:rtl/>
        </w:rPr>
        <w:t>في</w:t>
      </w:r>
      <w:r w:rsidR="00E81561">
        <w:rPr>
          <w:rFonts w:ascii="Roboto" w:eastAsia="Roboto" w:hAnsi="Roboto" w:cs="Roboto"/>
          <w:sz w:val="24"/>
          <w:szCs w:val="24"/>
          <w:rtl/>
        </w:rPr>
        <w:t xml:space="preserve"> </w:t>
      </w:r>
      <w:r w:rsidR="00E81561">
        <w:rPr>
          <w:rFonts w:ascii="Jomhuria" w:eastAsia="Jomhuria" w:hAnsi="Jomhuria" w:cs="Jomhuria"/>
          <w:sz w:val="24"/>
          <w:szCs w:val="24"/>
          <w:rtl/>
        </w:rPr>
        <w:t>إضعاف</w:t>
      </w:r>
      <w:r w:rsidR="00E81561">
        <w:rPr>
          <w:rFonts w:ascii="Roboto" w:eastAsia="Roboto" w:hAnsi="Roboto" w:cs="Roboto"/>
          <w:sz w:val="24"/>
          <w:szCs w:val="24"/>
          <w:rtl/>
        </w:rPr>
        <w:t xml:space="preserve"> </w:t>
      </w:r>
      <w:r w:rsidR="00E81561">
        <w:rPr>
          <w:rFonts w:ascii="Jomhuria" w:eastAsia="Jomhuria" w:hAnsi="Jomhuria" w:cs="Jomhuria"/>
          <w:sz w:val="24"/>
          <w:szCs w:val="24"/>
          <w:rtl/>
        </w:rPr>
        <w:t>مفهوم</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الدولة</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الوطنية</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الموحدة</w:t>
      </w:r>
      <w:r w:rsidR="00E81561">
        <w:rPr>
          <w:rFonts w:ascii="Roboto" w:eastAsia="Roboto" w:hAnsi="Roboto" w:cs="Roboto"/>
          <w:sz w:val="24"/>
          <w:szCs w:val="24"/>
          <w:rtl/>
        </w:rPr>
        <w:t xml:space="preserve"> </w:t>
      </w:r>
      <w:r w:rsidR="00E81561">
        <w:rPr>
          <w:rFonts w:ascii="Jomhuria" w:eastAsia="Jomhuria" w:hAnsi="Jomhuria" w:cs="Jomhuria"/>
          <w:sz w:val="24"/>
          <w:szCs w:val="24"/>
          <w:rtl/>
        </w:rPr>
        <w:t>وتقويض</w:t>
      </w:r>
      <w:r w:rsidR="00E81561">
        <w:rPr>
          <w:rFonts w:ascii="Roboto" w:eastAsia="Roboto" w:hAnsi="Roboto" w:cs="Roboto"/>
          <w:sz w:val="24"/>
          <w:szCs w:val="24"/>
          <w:rtl/>
        </w:rPr>
        <w:t xml:space="preserve"> </w:t>
      </w:r>
      <w:r w:rsidR="00E81561">
        <w:rPr>
          <w:rFonts w:ascii="Jomhuria" w:eastAsia="Jomhuria" w:hAnsi="Jomhuria" w:cs="Jomhuria"/>
          <w:sz w:val="24"/>
          <w:szCs w:val="24"/>
          <w:rtl/>
        </w:rPr>
        <w:t>مؤسسات</w:t>
      </w:r>
      <w:r w:rsidR="00E81561">
        <w:rPr>
          <w:rFonts w:ascii="Roboto" w:eastAsia="Roboto" w:hAnsi="Roboto" w:cs="Roboto"/>
          <w:sz w:val="24"/>
          <w:szCs w:val="24"/>
          <w:rtl/>
        </w:rPr>
        <w:t xml:space="preserve"> </w:t>
      </w:r>
      <w:r w:rsidR="00E81561">
        <w:rPr>
          <w:rFonts w:ascii="Jomhuria" w:eastAsia="Jomhuria" w:hAnsi="Jomhuria" w:cs="Jomhuria"/>
          <w:sz w:val="24"/>
          <w:szCs w:val="24"/>
          <w:rtl/>
        </w:rPr>
        <w:t xml:space="preserve">الحكم، </w:t>
      </w:r>
      <w:r>
        <w:rPr>
          <w:rFonts w:ascii="Roboto" w:eastAsia="Roboto" w:hAnsi="Roboto" w:cs="Times New Roman" w:hint="cs"/>
          <w:sz w:val="24"/>
          <w:szCs w:val="24"/>
          <w:rtl/>
        </w:rPr>
        <w:t>و</w:t>
      </w:r>
      <w:r w:rsidR="00E81561">
        <w:rPr>
          <w:rFonts w:ascii="Roboto" w:eastAsia="Roboto" w:hAnsi="Roboto" w:cs="Roboto"/>
          <w:sz w:val="24"/>
          <w:szCs w:val="24"/>
          <w:rtl/>
        </w:rPr>
        <w:t xml:space="preserve"> </w:t>
      </w:r>
      <w:r w:rsidR="00E81561">
        <w:rPr>
          <w:rFonts w:ascii="Jomhuria" w:eastAsia="Jomhuria" w:hAnsi="Jomhuria" w:cs="Jomhuria"/>
          <w:sz w:val="24"/>
          <w:szCs w:val="24"/>
          <w:rtl/>
        </w:rPr>
        <w:t>يمكن</w:t>
      </w:r>
      <w:r w:rsidR="00E81561">
        <w:rPr>
          <w:rFonts w:ascii="Roboto" w:eastAsia="Roboto" w:hAnsi="Roboto" w:cs="Roboto"/>
          <w:sz w:val="24"/>
          <w:szCs w:val="24"/>
          <w:rtl/>
        </w:rPr>
        <w:t xml:space="preserve"> </w:t>
      </w:r>
      <w:r w:rsidR="00E81561">
        <w:rPr>
          <w:rFonts w:ascii="Jomhuria" w:eastAsia="Jomhuria" w:hAnsi="Jomhuria" w:cs="Jomhuria"/>
          <w:sz w:val="24"/>
          <w:szCs w:val="24"/>
          <w:rtl/>
        </w:rPr>
        <w:t>رؤية</w:t>
      </w:r>
      <w:r w:rsidR="00E81561">
        <w:rPr>
          <w:rFonts w:ascii="Roboto" w:eastAsia="Roboto" w:hAnsi="Roboto" w:cs="Roboto"/>
          <w:sz w:val="24"/>
          <w:szCs w:val="24"/>
          <w:rtl/>
        </w:rPr>
        <w:t xml:space="preserve"> </w:t>
      </w:r>
      <w:r w:rsidR="00E81561">
        <w:rPr>
          <w:rFonts w:ascii="Jomhuria" w:eastAsia="Jomhuria" w:hAnsi="Jomhuria" w:cs="Jomhuria"/>
          <w:sz w:val="24"/>
          <w:szCs w:val="24"/>
          <w:rtl/>
        </w:rPr>
        <w:t>ذلك</w:t>
      </w:r>
      <w:r w:rsidR="00E81561">
        <w:rPr>
          <w:rFonts w:ascii="Roboto" w:eastAsia="Roboto" w:hAnsi="Roboto" w:cs="Roboto"/>
          <w:sz w:val="24"/>
          <w:szCs w:val="24"/>
          <w:rtl/>
        </w:rPr>
        <w:t xml:space="preserve"> </w:t>
      </w:r>
      <w:r w:rsidR="00E81561">
        <w:rPr>
          <w:rFonts w:ascii="Jomhuria" w:eastAsia="Jomhuria" w:hAnsi="Jomhuria" w:cs="Jomhuria"/>
          <w:sz w:val="24"/>
          <w:szCs w:val="24"/>
          <w:rtl/>
        </w:rPr>
        <w:t>بوضوح</w:t>
      </w:r>
      <w:r w:rsidR="00E81561">
        <w:rPr>
          <w:rFonts w:ascii="Roboto" w:eastAsia="Roboto" w:hAnsi="Roboto" w:cs="Roboto"/>
          <w:sz w:val="24"/>
          <w:szCs w:val="24"/>
          <w:rtl/>
        </w:rPr>
        <w:t xml:space="preserve"> </w:t>
      </w:r>
      <w:r w:rsidR="00E81561">
        <w:rPr>
          <w:rFonts w:ascii="Jomhuria" w:eastAsia="Jomhuria" w:hAnsi="Jomhuria" w:cs="Jomhuria"/>
          <w:sz w:val="24"/>
          <w:szCs w:val="24"/>
          <w:rtl/>
        </w:rPr>
        <w:t>من</w:t>
      </w:r>
      <w:r w:rsidR="00E81561">
        <w:rPr>
          <w:rFonts w:ascii="Roboto" w:eastAsia="Roboto" w:hAnsi="Roboto" w:cs="Roboto"/>
          <w:sz w:val="24"/>
          <w:szCs w:val="24"/>
          <w:rtl/>
        </w:rPr>
        <w:t xml:space="preserve"> </w:t>
      </w:r>
      <w:r w:rsidR="00E81561">
        <w:rPr>
          <w:rFonts w:ascii="Jomhuria" w:eastAsia="Jomhuria" w:hAnsi="Jomhuria" w:cs="Jomhuria"/>
          <w:sz w:val="24"/>
          <w:szCs w:val="24"/>
          <w:rtl/>
        </w:rPr>
        <w:t>خلال</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الأزمة</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السورية، التي</w:t>
      </w:r>
      <w:r w:rsidR="00E81561">
        <w:rPr>
          <w:rFonts w:ascii="Roboto" w:eastAsia="Roboto" w:hAnsi="Roboto" w:cs="Roboto"/>
          <w:sz w:val="24"/>
          <w:szCs w:val="24"/>
          <w:rtl/>
        </w:rPr>
        <w:t xml:space="preserve"> </w:t>
      </w:r>
      <w:r w:rsidR="00E81561">
        <w:rPr>
          <w:rFonts w:ascii="Jomhuria" w:eastAsia="Jomhuria" w:hAnsi="Jomhuria" w:cs="Jomhuria"/>
          <w:sz w:val="24"/>
          <w:szCs w:val="24"/>
          <w:rtl/>
        </w:rPr>
        <w:t>تحولت</w:t>
      </w:r>
      <w:r w:rsidR="00E81561">
        <w:rPr>
          <w:rFonts w:ascii="Roboto" w:eastAsia="Roboto" w:hAnsi="Roboto" w:cs="Roboto"/>
          <w:sz w:val="24"/>
          <w:szCs w:val="24"/>
          <w:rtl/>
        </w:rPr>
        <w:t xml:space="preserve"> </w:t>
      </w:r>
      <w:r w:rsidR="00E81561">
        <w:rPr>
          <w:rFonts w:ascii="Jomhuria" w:eastAsia="Jomhuria" w:hAnsi="Jomhuria" w:cs="Jomhuria"/>
          <w:sz w:val="24"/>
          <w:szCs w:val="24"/>
          <w:rtl/>
        </w:rPr>
        <w:t>من</w:t>
      </w:r>
      <w:r w:rsidR="00E81561">
        <w:rPr>
          <w:rFonts w:ascii="Roboto" w:eastAsia="Roboto" w:hAnsi="Roboto" w:cs="Roboto"/>
          <w:sz w:val="24"/>
          <w:szCs w:val="24"/>
          <w:rtl/>
        </w:rPr>
        <w:t xml:space="preserve"> </w:t>
      </w:r>
      <w:r w:rsidR="00E81561">
        <w:rPr>
          <w:rFonts w:ascii="Jomhuria" w:eastAsia="Jomhuria" w:hAnsi="Jomhuria" w:cs="Jomhuria"/>
          <w:sz w:val="24"/>
          <w:szCs w:val="24"/>
          <w:rtl/>
        </w:rPr>
        <w:t>نزاع</w:t>
      </w:r>
      <w:r w:rsidR="00E81561">
        <w:rPr>
          <w:rFonts w:ascii="Roboto" w:eastAsia="Roboto" w:hAnsi="Roboto" w:cs="Roboto"/>
          <w:sz w:val="24"/>
          <w:szCs w:val="24"/>
          <w:rtl/>
        </w:rPr>
        <w:t xml:space="preserve"> </w:t>
      </w:r>
      <w:r w:rsidR="00E81561">
        <w:rPr>
          <w:rFonts w:ascii="Jomhuria" w:eastAsia="Jomhuria" w:hAnsi="Jomhuria" w:cs="Jomhuria"/>
          <w:sz w:val="24"/>
          <w:szCs w:val="24"/>
          <w:rtl/>
        </w:rPr>
        <w:t>داخلي</w:t>
      </w:r>
      <w:r w:rsidR="00E81561">
        <w:rPr>
          <w:rFonts w:ascii="Roboto" w:eastAsia="Roboto" w:hAnsi="Roboto" w:cs="Roboto"/>
          <w:sz w:val="24"/>
          <w:szCs w:val="24"/>
          <w:rtl/>
        </w:rPr>
        <w:t xml:space="preserve"> </w:t>
      </w:r>
      <w:r w:rsidR="00E81561">
        <w:rPr>
          <w:rFonts w:ascii="Jomhuria" w:eastAsia="Jomhuria" w:hAnsi="Jomhuria" w:cs="Jomhuria"/>
          <w:sz w:val="24"/>
          <w:szCs w:val="24"/>
          <w:rtl/>
        </w:rPr>
        <w:t>إلى</w:t>
      </w:r>
      <w:r w:rsidR="00E81561">
        <w:rPr>
          <w:rFonts w:ascii="Roboto" w:eastAsia="Roboto" w:hAnsi="Roboto" w:cs="Roboto"/>
          <w:sz w:val="24"/>
          <w:szCs w:val="24"/>
          <w:rtl/>
        </w:rPr>
        <w:t xml:space="preserve"> </w:t>
      </w:r>
      <w:r w:rsidR="00E81561">
        <w:rPr>
          <w:rFonts w:ascii="Jomhuria" w:eastAsia="Jomhuria" w:hAnsi="Jomhuria" w:cs="Jomhuria"/>
          <w:sz w:val="24"/>
          <w:szCs w:val="24"/>
          <w:rtl/>
        </w:rPr>
        <w:t>ساحة</w:t>
      </w:r>
      <w:r w:rsidR="00E81561">
        <w:rPr>
          <w:rFonts w:ascii="Roboto" w:eastAsia="Roboto" w:hAnsi="Roboto" w:cs="Roboto"/>
          <w:sz w:val="24"/>
          <w:szCs w:val="24"/>
          <w:rtl/>
        </w:rPr>
        <w:t xml:space="preserve"> </w:t>
      </w:r>
      <w:r w:rsidR="00E81561">
        <w:rPr>
          <w:rFonts w:ascii="Jomhuria" w:eastAsia="Jomhuria" w:hAnsi="Jomhuria" w:cs="Jomhuria"/>
          <w:sz w:val="24"/>
          <w:szCs w:val="24"/>
          <w:rtl/>
        </w:rPr>
        <w:t>صراع</w:t>
      </w:r>
      <w:r w:rsidR="00E81561">
        <w:rPr>
          <w:rFonts w:ascii="Roboto" w:eastAsia="Roboto" w:hAnsi="Roboto" w:cs="Roboto"/>
          <w:sz w:val="24"/>
          <w:szCs w:val="24"/>
          <w:rtl/>
        </w:rPr>
        <w:t xml:space="preserve"> </w:t>
      </w:r>
      <w:r w:rsidR="00E81561">
        <w:rPr>
          <w:rFonts w:ascii="Jomhuria" w:eastAsia="Jomhuria" w:hAnsi="Jomhuria" w:cs="Jomhuria"/>
          <w:sz w:val="24"/>
          <w:szCs w:val="24"/>
          <w:rtl/>
        </w:rPr>
        <w:t>إقليمي</w:t>
      </w:r>
      <w:r w:rsidR="00E81561">
        <w:rPr>
          <w:rFonts w:ascii="Roboto" w:eastAsia="Roboto" w:hAnsi="Roboto" w:cs="Roboto"/>
          <w:sz w:val="24"/>
          <w:szCs w:val="24"/>
          <w:rtl/>
        </w:rPr>
        <w:t xml:space="preserve"> </w:t>
      </w:r>
      <w:r w:rsidR="00E81561">
        <w:rPr>
          <w:rFonts w:ascii="Jomhuria" w:eastAsia="Jomhuria" w:hAnsi="Jomhuria" w:cs="Jomhuria"/>
          <w:sz w:val="24"/>
          <w:szCs w:val="24"/>
          <w:rtl/>
        </w:rPr>
        <w:t>ودولي</w:t>
      </w:r>
      <w:r w:rsidR="00E81561">
        <w:rPr>
          <w:rFonts w:ascii="Roboto" w:eastAsia="Roboto" w:hAnsi="Roboto" w:cs="Roboto"/>
          <w:sz w:val="24"/>
          <w:szCs w:val="24"/>
          <w:rtl/>
        </w:rPr>
        <w:t xml:space="preserve"> </w:t>
      </w:r>
      <w:r w:rsidR="00E81561">
        <w:rPr>
          <w:rFonts w:ascii="Jomhuria" w:eastAsia="Jomhuria" w:hAnsi="Jomhuria" w:cs="Jomhuria"/>
          <w:sz w:val="24"/>
          <w:szCs w:val="24"/>
          <w:rtl/>
        </w:rPr>
        <w:t>مفتوح، مما</w:t>
      </w:r>
      <w:r w:rsidR="00E81561">
        <w:rPr>
          <w:rFonts w:ascii="Roboto" w:eastAsia="Roboto" w:hAnsi="Roboto" w:cs="Roboto"/>
          <w:sz w:val="24"/>
          <w:szCs w:val="24"/>
          <w:rtl/>
        </w:rPr>
        <w:t xml:space="preserve"> </w:t>
      </w:r>
      <w:r w:rsidR="00E81561">
        <w:rPr>
          <w:rFonts w:ascii="Jomhuria" w:eastAsia="Jomhuria" w:hAnsi="Jomhuria" w:cs="Jomhuria"/>
          <w:sz w:val="24"/>
          <w:szCs w:val="24"/>
          <w:rtl/>
        </w:rPr>
        <w:t>يشير</w:t>
      </w:r>
      <w:r w:rsidR="00E81561">
        <w:rPr>
          <w:rFonts w:ascii="Roboto" w:eastAsia="Roboto" w:hAnsi="Roboto" w:cs="Roboto"/>
          <w:sz w:val="24"/>
          <w:szCs w:val="24"/>
          <w:rtl/>
        </w:rPr>
        <w:t xml:space="preserve"> </w:t>
      </w:r>
      <w:r w:rsidR="00E81561">
        <w:rPr>
          <w:rFonts w:ascii="Jomhuria" w:eastAsia="Jomhuria" w:hAnsi="Jomhuria" w:cs="Jomhuria"/>
          <w:sz w:val="24"/>
          <w:szCs w:val="24"/>
          <w:rtl/>
        </w:rPr>
        <w:t>إلى</w:t>
      </w:r>
      <w:r w:rsidR="00E81561">
        <w:rPr>
          <w:rFonts w:ascii="Roboto" w:eastAsia="Roboto" w:hAnsi="Roboto" w:cs="Roboto"/>
          <w:sz w:val="24"/>
          <w:szCs w:val="24"/>
          <w:rtl/>
        </w:rPr>
        <w:t xml:space="preserve"> </w:t>
      </w:r>
      <w:r w:rsidR="00E81561">
        <w:rPr>
          <w:rFonts w:ascii="Jomhuria" w:eastAsia="Jomhuria" w:hAnsi="Jomhuria" w:cs="Jomhuria"/>
          <w:sz w:val="24"/>
          <w:szCs w:val="24"/>
          <w:rtl/>
        </w:rPr>
        <w:t>تعقيدات</w:t>
      </w:r>
      <w:r w:rsidR="00E81561">
        <w:rPr>
          <w:rFonts w:ascii="Roboto" w:eastAsia="Roboto" w:hAnsi="Roboto" w:cs="Roboto"/>
          <w:sz w:val="24"/>
          <w:szCs w:val="24"/>
          <w:rtl/>
        </w:rPr>
        <w:t xml:space="preserve"> </w:t>
      </w:r>
      <w:r w:rsidR="00E81561">
        <w:rPr>
          <w:rFonts w:ascii="Jomhuria" w:eastAsia="Jomhuria" w:hAnsi="Jomhuria" w:cs="Jomhuria"/>
          <w:sz w:val="24"/>
          <w:szCs w:val="24"/>
          <w:rtl/>
        </w:rPr>
        <w:t>هذا</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النوع</w:t>
      </w:r>
      <w:r w:rsidR="00E81561">
        <w:rPr>
          <w:rFonts w:ascii="Roboto" w:eastAsia="Roboto" w:hAnsi="Roboto" w:cs="Roboto"/>
          <w:sz w:val="24"/>
          <w:szCs w:val="24"/>
          <w:rtl/>
        </w:rPr>
        <w:t xml:space="preserve"> </w:t>
      </w:r>
      <w:r w:rsidR="00E81561">
        <w:rPr>
          <w:rFonts w:ascii="Jomhuria" w:eastAsia="Jomhuria" w:hAnsi="Jomhuria" w:cs="Jomhuria"/>
          <w:sz w:val="24"/>
          <w:szCs w:val="24"/>
          <w:rtl/>
        </w:rPr>
        <w:t>من</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الحروب</w:t>
      </w:r>
      <w:r w:rsidR="00E81561">
        <w:rPr>
          <w:rFonts w:ascii="Roboto" w:eastAsia="Roboto" w:hAnsi="Roboto" w:cs="Roboto"/>
          <w:sz w:val="24"/>
          <w:szCs w:val="24"/>
          <w:rtl/>
        </w:rPr>
        <w:t xml:space="preserve"> </w:t>
      </w:r>
      <w:r w:rsidR="00E81561">
        <w:rPr>
          <w:rFonts w:ascii="Jomhuria" w:eastAsia="Jomhuria" w:hAnsi="Jomhuria" w:cs="Jomhuria"/>
          <w:sz w:val="24"/>
          <w:szCs w:val="24"/>
          <w:rtl/>
        </w:rPr>
        <w:t>وآثاره</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الواسعة</w:t>
      </w:r>
      <w:r w:rsidR="00E81561">
        <w:rPr>
          <w:rFonts w:ascii="Roboto" w:eastAsia="Roboto" w:hAnsi="Roboto" w:cs="Roboto"/>
          <w:sz w:val="24"/>
          <w:szCs w:val="24"/>
          <w:rtl/>
        </w:rPr>
        <w:t xml:space="preserve"> </w:t>
      </w:r>
      <w:r w:rsidR="00E81561">
        <w:rPr>
          <w:rFonts w:ascii="Jomhuria" w:eastAsia="Jomhuria" w:hAnsi="Jomhuria" w:cs="Jomhuria"/>
          <w:sz w:val="24"/>
          <w:szCs w:val="24"/>
          <w:rtl/>
        </w:rPr>
        <w:t>على</w:t>
      </w:r>
      <w:r w:rsidR="00E81561">
        <w:rPr>
          <w:rFonts w:ascii="Roboto" w:eastAsia="Roboto" w:hAnsi="Roboto" w:cs="Roboto"/>
          <w:sz w:val="24"/>
          <w:szCs w:val="24"/>
          <w:rtl/>
        </w:rPr>
        <w:t xml:space="preserve"> </w:t>
      </w:r>
      <w:r w:rsidR="00E81561">
        <w:rPr>
          <w:rFonts w:ascii="Jomhuria" w:eastAsia="Jomhuria" w:hAnsi="Jomhuria" w:cs="Jomhuria"/>
          <w:sz w:val="24"/>
          <w:szCs w:val="24"/>
          <w:rtl/>
        </w:rPr>
        <w:t>المنطقة</w:t>
      </w:r>
      <w:r w:rsidR="00E81561">
        <w:rPr>
          <w:rFonts w:ascii="Roboto" w:eastAsia="Roboto" w:hAnsi="Roboto" w:cs="Roboto"/>
          <w:sz w:val="24"/>
          <w:szCs w:val="24"/>
        </w:rPr>
        <w:t>.</w:t>
      </w:r>
    </w:p>
    <w:p w14:paraId="032E0A3E" w14:textId="77777777" w:rsidR="00163B40" w:rsidRDefault="00E81561">
      <w:pPr>
        <w:pStyle w:val="Heading2"/>
        <w:keepNext w:val="0"/>
        <w:keepLines w:val="0"/>
        <w:spacing w:after="80" w:line="211" w:lineRule="auto"/>
        <w:jc w:val="right"/>
        <w:rPr>
          <w:sz w:val="34"/>
          <w:szCs w:val="34"/>
        </w:rPr>
      </w:pPr>
      <w:bookmarkStart w:id="3" w:name="_6w5mpwyvihtg" w:colFirst="0" w:colLast="0"/>
      <w:bookmarkEnd w:id="3"/>
      <w:r>
        <w:rPr>
          <w:sz w:val="34"/>
          <w:szCs w:val="34"/>
          <w:rtl/>
        </w:rPr>
        <w:t>المصطلحات الأساسية</w:t>
      </w:r>
    </w:p>
    <w:p w14:paraId="184B9DC1" w14:textId="77777777" w:rsidR="00163B40" w:rsidRDefault="00E81561">
      <w:pPr>
        <w:spacing w:after="200" w:line="301" w:lineRule="auto"/>
        <w:jc w:val="right"/>
        <w:rPr>
          <w:sz w:val="24"/>
          <w:szCs w:val="24"/>
        </w:rPr>
      </w:pPr>
      <w:r>
        <w:rPr>
          <w:sz w:val="24"/>
          <w:szCs w:val="24"/>
          <w:rtl/>
        </w:rPr>
        <w:t>الحروب بالوكالة: نزاعات يتم فيها دعم أطراف محلية من قبل قوى خارجية دون تدخل مباشر.</w:t>
      </w:r>
      <w:r>
        <w:rPr>
          <w:sz w:val="24"/>
          <w:szCs w:val="24"/>
          <w:rtl/>
        </w:rPr>
        <w:br/>
      </w:r>
      <w:r>
        <w:rPr>
          <w:sz w:val="24"/>
          <w:szCs w:val="24"/>
          <w:rtl/>
        </w:rPr>
        <w:br/>
        <w:t>السيادة الوطنية: حق الدولة في إدارة شؤونها الداخلية والخارجية بحرية كاملة.</w:t>
      </w:r>
      <w:r>
        <w:rPr>
          <w:sz w:val="24"/>
          <w:szCs w:val="24"/>
          <w:rtl/>
        </w:rPr>
        <w:br/>
      </w:r>
      <w:r>
        <w:rPr>
          <w:sz w:val="24"/>
          <w:szCs w:val="24"/>
          <w:rtl/>
        </w:rPr>
        <w:br/>
        <w:t>قوات سوريا الديمقراطية : تحالف عسكري محلي نشأ في سياق النزاع السوري، ويسيطر على مناطق واسعة في شمال وشرق سوريا بدعم خارجي غربي، ويؤدي دورًا محوريًا في المشهد السياسي والعسكري في شمال سوريا وحدودها الشرقية</w:t>
      </w:r>
    </w:p>
    <w:p w14:paraId="27EFB58E" w14:textId="77777777" w:rsidR="00163B40" w:rsidRDefault="00E81561">
      <w:pPr>
        <w:pStyle w:val="Heading2"/>
        <w:keepNext w:val="0"/>
        <w:keepLines w:val="0"/>
        <w:spacing w:after="80" w:line="211" w:lineRule="auto"/>
        <w:jc w:val="right"/>
        <w:rPr>
          <w:sz w:val="34"/>
          <w:szCs w:val="34"/>
        </w:rPr>
      </w:pPr>
      <w:bookmarkStart w:id="4" w:name="_u4acseq3wt3z" w:colFirst="0" w:colLast="0"/>
      <w:bookmarkEnd w:id="4"/>
      <w:r>
        <w:rPr>
          <w:sz w:val="34"/>
          <w:szCs w:val="34"/>
          <w:rtl/>
        </w:rPr>
        <w:t>التمهيد للقضية</w:t>
      </w:r>
    </w:p>
    <w:p w14:paraId="3214DB28" w14:textId="77777777" w:rsidR="00163B40" w:rsidRDefault="00E81561">
      <w:pPr>
        <w:spacing w:after="200" w:line="301" w:lineRule="auto"/>
        <w:jc w:val="right"/>
        <w:rPr>
          <w:sz w:val="24"/>
          <w:szCs w:val="24"/>
        </w:rPr>
      </w:pPr>
      <w:r>
        <w:rPr>
          <w:sz w:val="24"/>
          <w:szCs w:val="24"/>
        </w:rPr>
        <w:t xml:space="preserve"> </w:t>
      </w:r>
      <w:r w:rsidR="00E05496">
        <w:rPr>
          <w:rFonts w:hint="cs"/>
          <w:sz w:val="24"/>
          <w:szCs w:val="24"/>
          <w:rtl/>
        </w:rPr>
        <w:t xml:space="preserve">     </w:t>
      </w:r>
      <w:r>
        <w:rPr>
          <w:sz w:val="24"/>
          <w:szCs w:val="24"/>
          <w:rtl/>
        </w:rPr>
        <w:t>تراجعت قدرة الدولة المركزية على فرض سلطتها على كامل أراضيها مع تطور النزاع السوري، الذي فتح المجال أمام بروز ميليشيات محلية عديدة. على سبيل المثال، توسع نفوذ قوات سوريا الديمقراطية في مناطق غنية بالموارد الطبيعي</w:t>
      </w:r>
      <w:r w:rsidR="00E05496">
        <w:rPr>
          <w:rFonts w:hint="cs"/>
          <w:sz w:val="24"/>
          <w:szCs w:val="24"/>
          <w:rtl/>
        </w:rPr>
        <w:t>ة</w:t>
      </w:r>
      <w:r>
        <w:rPr>
          <w:sz w:val="24"/>
          <w:szCs w:val="24"/>
          <w:rtl/>
        </w:rPr>
        <w:t xml:space="preserve"> مثل النفط والمياه، الأمر الذي جعل مسألة السيادة السورية أكثر تعقيدًا</w:t>
      </w:r>
    </w:p>
    <w:p w14:paraId="65286DD0" w14:textId="77777777" w:rsidR="00163B40" w:rsidRDefault="00163B40">
      <w:pPr>
        <w:pStyle w:val="Heading2"/>
        <w:keepNext w:val="0"/>
        <w:keepLines w:val="0"/>
        <w:spacing w:after="80" w:line="211" w:lineRule="auto"/>
        <w:jc w:val="right"/>
        <w:rPr>
          <w:sz w:val="34"/>
          <w:szCs w:val="34"/>
        </w:rPr>
      </w:pPr>
      <w:bookmarkStart w:id="5" w:name="_hr3rzxo3dv0t" w:colFirst="0" w:colLast="0"/>
      <w:bookmarkEnd w:id="5"/>
    </w:p>
    <w:p w14:paraId="5B09AE0F" w14:textId="77777777" w:rsidR="00163B40" w:rsidRDefault="00163B40"/>
    <w:p w14:paraId="1D676C10" w14:textId="77777777" w:rsidR="00163B40" w:rsidRDefault="00163B40"/>
    <w:p w14:paraId="23A969E5" w14:textId="77777777" w:rsidR="00163B40" w:rsidRDefault="00163B40"/>
    <w:p w14:paraId="355045FE" w14:textId="77777777" w:rsidR="00163B40" w:rsidRDefault="00163B40"/>
    <w:p w14:paraId="6399E5E8" w14:textId="77777777" w:rsidR="00163B40" w:rsidRDefault="00163B40"/>
    <w:p w14:paraId="2215DDCF" w14:textId="77777777" w:rsidR="00163B40" w:rsidRDefault="00163B40"/>
    <w:p w14:paraId="3BEB1096" w14:textId="77777777" w:rsidR="00163B40" w:rsidRDefault="00163B40"/>
    <w:p w14:paraId="43E821C9" w14:textId="77777777" w:rsidR="00163B40" w:rsidRDefault="00163B40"/>
    <w:p w14:paraId="3B64E6F3" w14:textId="77777777" w:rsidR="00163B40" w:rsidRDefault="00E81561">
      <w:pPr>
        <w:bidi/>
        <w:rPr>
          <w:sz w:val="46"/>
          <w:szCs w:val="46"/>
        </w:rPr>
      </w:pPr>
      <w:r>
        <w:rPr>
          <w:sz w:val="46"/>
          <w:szCs w:val="46"/>
          <w:rtl/>
        </w:rPr>
        <w:lastRenderedPageBreak/>
        <w:t>الأحداث الأخيرة:</w:t>
      </w:r>
    </w:p>
    <w:p w14:paraId="28FCC455" w14:textId="77777777" w:rsidR="00163B40" w:rsidRDefault="00163B40"/>
    <w:p w14:paraId="0404B25F" w14:textId="77777777" w:rsidR="00163B40" w:rsidRDefault="00E81561">
      <w:pPr>
        <w:spacing w:after="200" w:line="301" w:lineRule="auto"/>
        <w:jc w:val="right"/>
        <w:rPr>
          <w:sz w:val="24"/>
          <w:szCs w:val="24"/>
        </w:rPr>
      </w:pPr>
      <w:r>
        <w:rPr>
          <w:rFonts w:hint="cs"/>
          <w:sz w:val="24"/>
          <w:szCs w:val="24"/>
          <w:rtl/>
        </w:rPr>
        <w:t xml:space="preserve">     </w:t>
      </w:r>
      <w:r>
        <w:rPr>
          <w:sz w:val="24"/>
          <w:szCs w:val="24"/>
          <w:rtl/>
        </w:rPr>
        <w:t>رغم انخفاض وتيرة العمليات العسكرية الواسعة، لم تشهد سوريا حتى اليوم تسوية سياسية شاملة. ولا تزال مناطق النفوذ قائمة، مع استمرار الوجود العسكري الأجنبي. وتستمر قوات سوريا الديمقراطية في إدارة مناطقها بشكل شبه مستقل، مما يثير تساؤلات حول مستقبل وحدة الدولة السورية وإمكانية إعادة دمج هذه المناطق ضمن إطار سيادي وطني</w:t>
      </w:r>
      <w:r>
        <w:rPr>
          <w:rFonts w:hint="cs"/>
          <w:sz w:val="24"/>
          <w:szCs w:val="24"/>
          <w:rtl/>
        </w:rPr>
        <w:t xml:space="preserve"> واحد  </w:t>
      </w:r>
      <w:r>
        <w:rPr>
          <w:sz w:val="24"/>
          <w:szCs w:val="24"/>
        </w:rPr>
        <w:t>.</w:t>
      </w:r>
    </w:p>
    <w:p w14:paraId="433B908C" w14:textId="77777777" w:rsidR="00163B40" w:rsidRDefault="00E81561">
      <w:r>
        <w:rPr>
          <w:noProof/>
        </w:rPr>
        <w:drawing>
          <wp:inline distT="114300" distB="114300" distL="114300" distR="114300" wp14:anchorId="4227244E" wp14:editId="72A8AE5B">
            <wp:extent cx="3345555" cy="269532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345555" cy="2695322"/>
                    </a:xfrm>
                    <a:prstGeom prst="rect">
                      <a:avLst/>
                    </a:prstGeom>
                    <a:ln/>
                  </pic:spPr>
                </pic:pic>
              </a:graphicData>
            </a:graphic>
          </wp:inline>
        </w:drawing>
      </w:r>
    </w:p>
    <w:p w14:paraId="5F2520E0" w14:textId="77777777" w:rsidR="00163B40" w:rsidRDefault="00163B40"/>
    <w:p w14:paraId="2E6B1F4C" w14:textId="77777777" w:rsidR="00163B40" w:rsidRDefault="00163B40"/>
    <w:p w14:paraId="5E9C6BFE" w14:textId="77777777" w:rsidR="00163B40" w:rsidRDefault="00163B40">
      <w:pPr>
        <w:bidi/>
        <w:rPr>
          <w:sz w:val="46"/>
          <w:szCs w:val="46"/>
        </w:rPr>
      </w:pPr>
    </w:p>
    <w:p w14:paraId="31E7D0C2" w14:textId="77777777" w:rsidR="00163B40" w:rsidRDefault="00E81561">
      <w:pPr>
        <w:bidi/>
        <w:rPr>
          <w:sz w:val="46"/>
          <w:szCs w:val="46"/>
        </w:rPr>
      </w:pPr>
      <w:r>
        <w:rPr>
          <w:sz w:val="46"/>
          <w:szCs w:val="46"/>
          <w:rtl/>
        </w:rPr>
        <w:t>التآثيرات</w:t>
      </w:r>
    </w:p>
    <w:p w14:paraId="25406205" w14:textId="77777777" w:rsidR="00163B40" w:rsidRDefault="00E81561">
      <w:pPr>
        <w:spacing w:after="200" w:line="301" w:lineRule="auto"/>
        <w:jc w:val="right"/>
        <w:rPr>
          <w:sz w:val="24"/>
          <w:szCs w:val="24"/>
        </w:rPr>
      </w:pPr>
      <w:r>
        <w:rPr>
          <w:sz w:val="24"/>
          <w:szCs w:val="24"/>
          <w:rtl/>
        </w:rPr>
        <w:t>أسهمت الحروب بالوكالة في سوريا في إضعاف مفهوم السيادة الوطنية، وتعطيل عملية إعادة الإعمار، وتفاقم الأزمة الإنسانية. كما انعكست هذه التداعيات على الدول العربية المجاورة، من خلال تدفقات اللاجئين، والتحديات الأمنية، والضغوط الاقتصادية</w:t>
      </w:r>
      <w:r>
        <w:rPr>
          <w:sz w:val="24"/>
          <w:szCs w:val="24"/>
        </w:rPr>
        <w:t>.</w:t>
      </w:r>
    </w:p>
    <w:p w14:paraId="31FD0E7E" w14:textId="77777777" w:rsidR="00163B40" w:rsidRDefault="00E81561">
      <w:pPr>
        <w:pStyle w:val="Heading2"/>
        <w:keepNext w:val="0"/>
        <w:keepLines w:val="0"/>
        <w:spacing w:after="80" w:line="211" w:lineRule="auto"/>
        <w:jc w:val="right"/>
        <w:rPr>
          <w:sz w:val="34"/>
          <w:szCs w:val="34"/>
        </w:rPr>
      </w:pPr>
      <w:bookmarkStart w:id="6" w:name="_qr4azaeea3zl" w:colFirst="0" w:colLast="0"/>
      <w:bookmarkEnd w:id="6"/>
      <w:r>
        <w:rPr>
          <w:sz w:val="34"/>
          <w:szCs w:val="34"/>
          <w:rtl/>
        </w:rPr>
        <w:t>ردود الفعل الإقليمية</w:t>
      </w:r>
    </w:p>
    <w:p w14:paraId="5421C5D9" w14:textId="77777777" w:rsidR="00163B40" w:rsidRDefault="00E81561">
      <w:pPr>
        <w:spacing w:after="200" w:line="301" w:lineRule="auto"/>
        <w:jc w:val="right"/>
        <w:rPr>
          <w:sz w:val="24"/>
          <w:szCs w:val="24"/>
        </w:rPr>
      </w:pPr>
      <w:r>
        <w:rPr>
          <w:sz w:val="24"/>
          <w:szCs w:val="24"/>
          <w:rtl/>
        </w:rPr>
        <w:t>تؤكد الدول العربية في مواقفها الرسمية على ضرورة الحفاظ على وحدة الأراضي السورية ورفض مشاريع التقسيم، إلا أن غياب رؤية عربية موحدة للتعامل مع الفاعلين المحليين المدعومين خارجيًا ما زال يمثل تحديًا رئيسيًا أمام استعادة الاستقرار</w:t>
      </w:r>
      <w:r>
        <w:rPr>
          <w:sz w:val="24"/>
          <w:szCs w:val="24"/>
        </w:rPr>
        <w:t>.</w:t>
      </w:r>
    </w:p>
    <w:p w14:paraId="2EAFFA03" w14:textId="77777777" w:rsidR="00163B40" w:rsidRDefault="00E81561">
      <w:pPr>
        <w:pStyle w:val="Heading2"/>
        <w:keepNext w:val="0"/>
        <w:keepLines w:val="0"/>
        <w:spacing w:after="80" w:line="211" w:lineRule="auto"/>
        <w:jc w:val="right"/>
        <w:rPr>
          <w:sz w:val="34"/>
          <w:szCs w:val="34"/>
        </w:rPr>
      </w:pPr>
      <w:bookmarkStart w:id="7" w:name="_xtck2o3y9t6z" w:colFirst="0" w:colLast="0"/>
      <w:bookmarkEnd w:id="7"/>
      <w:r>
        <w:rPr>
          <w:sz w:val="34"/>
          <w:szCs w:val="34"/>
          <w:rtl/>
        </w:rPr>
        <w:t>روابط ومصادر مفيدة للوفود</w:t>
      </w:r>
    </w:p>
    <w:p w14:paraId="3017194F" w14:textId="77777777" w:rsidR="00163B40" w:rsidRDefault="00E81561">
      <w:pPr>
        <w:ind w:left="360"/>
        <w:jc w:val="right"/>
      </w:pPr>
      <w:r>
        <w:t>·</w:t>
      </w:r>
      <w:r>
        <w:rPr>
          <w:rFonts w:ascii="Times New Roman" w:eastAsia="Times New Roman" w:hAnsi="Times New Roman" w:cs="Times New Roman"/>
          <w:sz w:val="14"/>
          <w:szCs w:val="14"/>
        </w:rPr>
        <w:t xml:space="preserve">       </w:t>
      </w:r>
      <w:r>
        <w:rPr>
          <w:rtl/>
        </w:rPr>
        <w:t>الأمم المتحدة – الحالة في سوريا</w:t>
      </w:r>
      <w:r>
        <w:t xml:space="preserve">: </w:t>
      </w:r>
    </w:p>
    <w:p w14:paraId="0132CBD6" w14:textId="77777777" w:rsidR="00163B40" w:rsidRDefault="00E81561">
      <w:pPr>
        <w:ind w:left="360"/>
        <w:jc w:val="right"/>
      </w:pPr>
      <w:hyperlink r:id="rId5">
        <w:r>
          <w:rPr>
            <w:color w:val="1155CC"/>
            <w:u w:val="single"/>
          </w:rPr>
          <w:t>https://www.un.org/securitycouncil/content/situation-middle-east-syria</w:t>
        </w:r>
      </w:hyperlink>
    </w:p>
    <w:p w14:paraId="14C285F2" w14:textId="77777777" w:rsidR="00163B40" w:rsidRDefault="00163B40">
      <w:pPr>
        <w:ind w:left="360"/>
        <w:jc w:val="right"/>
      </w:pPr>
    </w:p>
    <w:p w14:paraId="0599470C" w14:textId="77777777" w:rsidR="00163B40" w:rsidRDefault="00E81561">
      <w:pPr>
        <w:ind w:left="360"/>
        <w:jc w:val="right"/>
      </w:pPr>
      <w:r>
        <w:t>·</w:t>
      </w:r>
      <w:r>
        <w:rPr>
          <w:rFonts w:ascii="Times New Roman" w:eastAsia="Times New Roman" w:hAnsi="Times New Roman" w:cs="Times New Roman"/>
          <w:sz w:val="14"/>
          <w:szCs w:val="14"/>
        </w:rPr>
        <w:t xml:space="preserve">       </w:t>
      </w:r>
      <w:r>
        <w:rPr>
          <w:rtl/>
        </w:rPr>
        <w:t>برنامج الأمم المتحدة الإنمائي – سوريا</w:t>
      </w:r>
      <w:r>
        <w:t xml:space="preserve">: </w:t>
      </w:r>
      <w:hyperlink r:id="rId6">
        <w:r>
          <w:rPr>
            <w:color w:val="1155CC"/>
            <w:u w:val="single"/>
          </w:rPr>
          <w:t>https://www.undp.org/syria</w:t>
        </w:r>
      </w:hyperlink>
    </w:p>
    <w:p w14:paraId="644743D4" w14:textId="77777777" w:rsidR="00163B40" w:rsidRDefault="00E81561">
      <w:r>
        <w:t xml:space="preserve">: </w:t>
      </w:r>
    </w:p>
    <w:p w14:paraId="1D020182" w14:textId="77777777" w:rsidR="00163B40" w:rsidRDefault="00163B40">
      <w:pPr>
        <w:ind w:left="360"/>
        <w:jc w:val="right"/>
      </w:pPr>
    </w:p>
    <w:p w14:paraId="7100A028" w14:textId="77777777" w:rsidR="00163B40" w:rsidRDefault="00E81561">
      <w:pPr>
        <w:ind w:left="360"/>
        <w:jc w:val="right"/>
      </w:pPr>
      <w:hyperlink r:id="rId7">
        <w:r>
          <w:rPr>
            <w:color w:val="1155CC"/>
            <w:u w:val="single"/>
          </w:rPr>
          <w:t>https://www.crisisgroup.org/middle-east-north-africa/eastern-mediterranean/syria</w:t>
        </w:r>
      </w:hyperlink>
    </w:p>
    <w:p w14:paraId="400D06C2" w14:textId="77777777" w:rsidR="00163B40" w:rsidRDefault="00163B40">
      <w:pPr>
        <w:ind w:left="360"/>
        <w:jc w:val="right"/>
      </w:pPr>
    </w:p>
    <w:p w14:paraId="4EC90D6D" w14:textId="77777777" w:rsidR="00163B40" w:rsidRDefault="00E81561">
      <w:pPr>
        <w:spacing w:after="200"/>
        <w:ind w:left="360"/>
        <w:jc w:val="right"/>
      </w:pPr>
      <w:r>
        <w:t>·</w:t>
      </w:r>
      <w:r>
        <w:rPr>
          <w:rFonts w:ascii="Times New Roman" w:eastAsia="Times New Roman" w:hAnsi="Times New Roman" w:cs="Times New Roman"/>
          <w:sz w:val="14"/>
          <w:szCs w:val="14"/>
        </w:rPr>
        <w:t xml:space="preserve">   </w:t>
      </w:r>
      <w:r>
        <w:t xml:space="preserve">BBC – </w:t>
      </w:r>
      <w:r>
        <w:rPr>
          <w:rtl/>
        </w:rPr>
        <w:t>ملف الأزمة السورية</w:t>
      </w:r>
      <w:r>
        <w:t xml:space="preserve">: </w:t>
      </w:r>
      <w:hyperlink r:id="rId8">
        <w:r>
          <w:rPr>
            <w:color w:val="1155CC"/>
            <w:u w:val="single"/>
          </w:rPr>
          <w:t>https://www.bbc.com/news/topics/cwlw3xz0p7vt/syria</w:t>
        </w:r>
      </w:hyperlink>
    </w:p>
    <w:p w14:paraId="1214FD58" w14:textId="77777777" w:rsidR="00163B40" w:rsidRDefault="00163B40">
      <w:pPr>
        <w:spacing w:after="200"/>
        <w:ind w:left="360"/>
        <w:jc w:val="right"/>
      </w:pPr>
    </w:p>
    <w:p w14:paraId="4A47DE47" w14:textId="77777777" w:rsidR="00163B40" w:rsidRDefault="00163B40">
      <w:pPr>
        <w:ind w:left="360"/>
        <w:jc w:val="right"/>
        <w:rPr>
          <w:rFonts w:ascii="Times New Roman" w:eastAsia="Times New Roman" w:hAnsi="Times New Roman" w:cs="Times New Roman"/>
          <w:sz w:val="14"/>
          <w:szCs w:val="14"/>
        </w:rPr>
      </w:pPr>
    </w:p>
    <w:sectPr w:rsidR="00163B4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C5B819F-7D3C-F641-A977-D23213397634}"/>
    <w:embedItalic r:id="rId2" w:fontKey="{A86B0639-5697-AF4B-8768-E3ADB187AB61}"/>
  </w:font>
  <w:font w:name="Times New Roman">
    <w:panose1 w:val="02020603050405020304"/>
    <w:charset w:val="00"/>
    <w:family w:val="roman"/>
    <w:pitch w:val="variable"/>
    <w:sig w:usb0="E0002EFF" w:usb1="C000785B" w:usb2="00000009" w:usb3="00000000" w:csb0="000001FF" w:csb1="00000000"/>
    <w:embedRegular r:id="rId3" w:fontKey="{3E83DD8A-89FD-5F4D-86C6-B175C9D4338C}"/>
  </w:font>
  <w:font w:name="Jomhuria">
    <w:altName w:val="Calibri"/>
    <w:panose1 w:val="020B0604020202020204"/>
    <w:charset w:val="00"/>
    <w:family w:val="auto"/>
    <w:pitch w:val="default"/>
  </w:font>
  <w:font w:name="Roboto">
    <w:panose1 w:val="02000000000000000000"/>
    <w:charset w:val="00"/>
    <w:family w:val="auto"/>
    <w:pitch w:val="variable"/>
    <w:sig w:usb0="E0000AFF" w:usb1="5000217F" w:usb2="00000021" w:usb3="00000000" w:csb0="0000019F" w:csb1="00000000"/>
    <w:embedRegular r:id="rId5" w:fontKey="{670AE207-83DF-1947-A69E-83D4D8AC60A2}"/>
  </w:font>
  <w:font w:name="Calibri">
    <w:panose1 w:val="020F0502020204030204"/>
    <w:charset w:val="00"/>
    <w:family w:val="swiss"/>
    <w:pitch w:val="variable"/>
    <w:sig w:usb0="E4002EFF" w:usb1="C200247B" w:usb2="00000009" w:usb3="00000000" w:csb0="000001FF" w:csb1="00000000"/>
    <w:embedRegular r:id="rId6" w:fontKey="{C9E7C7B4-D44E-6845-85A3-137E28311072}"/>
  </w:font>
  <w:font w:name="Cambria">
    <w:panose1 w:val="02040503050406030204"/>
    <w:charset w:val="00"/>
    <w:family w:val="roman"/>
    <w:pitch w:val="variable"/>
    <w:sig w:usb0="E00006FF" w:usb1="420024FF" w:usb2="02000000" w:usb3="00000000" w:csb0="0000019F" w:csb1="00000000"/>
    <w:embedRegular r:id="rId7" w:fontKey="{9398702D-4EA7-1840-B1F5-5CD33ACB728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B40"/>
    <w:rsid w:val="00163B40"/>
    <w:rsid w:val="001D1E5E"/>
    <w:rsid w:val="00720D66"/>
    <w:rsid w:val="008E0B87"/>
    <w:rsid w:val="009A6883"/>
    <w:rsid w:val="00E05496"/>
    <w:rsid w:val="00E815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74424"/>
  <w15:docId w15:val="{CFB549BA-8FE6-422F-8DB5-09A45EC0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bc.com/news/topics/cwlw3xz0p7vt/syria" TargetMode="External"/><Relationship Id="rId3" Type="http://schemas.openxmlformats.org/officeDocument/2006/relationships/webSettings" Target="webSettings.xml"/><Relationship Id="rId7" Type="http://schemas.openxmlformats.org/officeDocument/2006/relationships/hyperlink" Target="https://www.crisisgroup.org/middle-east-north-africa/eastern-mediterranean/syr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dp.org/syria" TargetMode="External"/><Relationship Id="rId5" Type="http://schemas.openxmlformats.org/officeDocument/2006/relationships/hyperlink" Target="https://www.un.org/securitycouncil/content/situation-middle-east-syria"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Sameer</dc:creator>
  <cp:lastModifiedBy>Leith El-Jawhari</cp:lastModifiedBy>
  <cp:revision>2</cp:revision>
  <dcterms:created xsi:type="dcterms:W3CDTF">2026-02-04T12:21:00Z</dcterms:created>
  <dcterms:modified xsi:type="dcterms:W3CDTF">2026-02-04T12:21:00Z</dcterms:modified>
</cp:coreProperties>
</file>